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№12478 (Мурманская область) от 15 января 2021
</w:t>
      </w:r>
    </w:p>
    <w:p>
      <w:pPr/>
      <w:r>
        <w:rPr/>
        <w:t xml:space="preserve">Прошу вас подобрать список литературу для курсовой работы по теме эссенциальная гипертензия.
Здравствуйте. Предлагаем Вам список литературы:
54.100.30я723; В22 Вахтангишвили, Р. Ш. Заболевания сердечно-сосудистой системы: артериальная гипертензия : [учебное пособие для студентов образовательных учреждений среднего профессионального образования] / Р. Ш. Вахтангишвили, В. В. Кржечковская. - Ростов нна- Дону : Феникс, 2006. - 508 с. (1644597 - МЕД)
54.100.30; Г50 Гипертоническая болезнь : учебное пособие / Бурдули Н. М. [и др.]. - Ростов-на-Дону : Феникс, 2007. - 189 с. (М-1651803 - МЕД)
54.100.30; К96 Кушаковский, М. С. Эссенциальная гипертензия (гипертоническая болезнь) : причины, механизмы, клиника, лечение / М. С. Кушаковский. - 5-е изд., существ. доп. и перераб. - Санкт-Петербург : Фолиант, 2002. - 414 с. (1607546 - МЕД)
53.5я723; Л88 Лычев, В. Г. Лечение пациентов терапевтического профиля : [учебное пособие для студентов учреждений среднего профессионального образования, обучающихся по специальности 31.02.01 "Лечебное дело" : соответствует Федеральному государственному образовательному стандарту 3-го поколения] / В. Г. Лычев, В. К. Карманов. - Москва : ФОРУМ, 2015. - 399 с. (1754193 - МЕД)
54.100.30; Ш95 Шулутко, Б. И. Гипертоническая болезнь и другие формы артериальных гипертензий : [пособие для врачей и студентов] / Б. И. Шулутко. – Санкт-Петербург : РЕНКОР, 1998. - 200 с. (1574254 - МЕД)
54.100.30; М16 Маколкин, В. И. Гипертоническая болезнь / В. И. Маколкин, В. И. Подзолков. – Москва : Изд. дом "Рус. врач", 2000. - 96 с. (1582753 - МЕД)
См. также ответ  в архиве выполненных справок Виртуального библиографа № 6727 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2026-09-24T21:10:11+03:00</dcterms:created>
  <dcterms:modified xsi:type="dcterms:W3CDTF">2026-09-24T21:10:11+03:00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