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№1260 () от 6 ноября 2009
</w:t>
      </w:r>
    </w:p>
    <w:p>
      <w:pPr/>
      <w:r>
        <w:rPr/>
        <w:t xml:space="preserve">Помогите найти литеретуру "Криминологическая характеристика и профилактикапреступлений несовершеннолетних и молодёжи на примере Мурманской области". спасибо.
Здравствуйте, Настя. Предлагаем Вам следующий библиографический список:
Статьи
Бурдина, Н. Срок за рисунок / Н. Бурдина // Полярная правда. - 2009. - 21 авг. - С. 1.
Вульцева, Т. Операция для подростков / Т. Вульцева // Кольское слово. - 2002. - 20 нояб.
Гумирова, Г. Ф. Преступность несовершеннолетних как социальная проблема / Г. Ф. Гумирова // Российская юстиция. - 2008. - N 6. - С. 54-56.
Информация о результатах проведения оперативно-профилактической операции на территории Мурманской области // Норд-Весть Курьер. - 2005. - 14-20 июня.
Клочкова, А. В. Социально-правовые ориентации студенческой молодежи / А. В. Клочкова // Юридический Консультант. - 2007. - N 1. - С. 17-22. Мелешкова, Н. П.
Крутер, М. Профилактика преступлений молодежи: теоретическая модель и социальная реальность / М. Крутер // Уголовное право. - 2002. - N 4. - С. 114- 117.
Максимова, И. Гуманность к истязателям - оплеуха жертве / И. Максимова // Мурманский вестник. - 2001. - 15 сент. - С. 4.
Мелешкова, Н. П. Ювенальная юстиция, судебная власть и социальный контроль на защите несовершеннолетних от карательного "правосудия" / Н. П. Мелешкова // Человек и закон. - 2007. - N 4. - С. 91-104.
Подольный, Н. А. Молодежная организованная преступность: характерные черты / Н. А. Подольный // Право и политика. - 2005. - N 11. - С. 103-123.
Профилактика правонарушений среди несовершеннолетних : [науч.-практ. конф., (Москва, 23 нояб. 2007 г.)] // Юридический Консультант. - 2008. - N 2. - С. 21-35.
Электронные ресурсы
О региональной целевой программе "Профилактика правонарушений в Мурманской области" на 2009-2011 годы [Электронный ресурс] : постановление Правительства Мурманской области от 24 окт. 2008 г. N 505-ПП/20 (ред. от 06.08.2009). – Электрон. дан. – [М.] : КонсультантПлюс, 2009. – Режим доступа: СПС «КонсультантПлюс».
О внесении изменений в постановление Правительства Мурманской области от 13.07.2006 N 274-ПП/7 (вместе с "Долгосрочной целевой программой "Дети Кольского Заполярья" на 2007-2010 годы") [Электронный ресурс] : постановление Правительства Мурм. обл. от 28 окт. 2008 г. N 519-ПП/18. – Электрон. дан. – [М.] : КонсультантПлюс, 2009. – Режим доступа: СПС «КонсультантПлюс».
С уважением, библиограф отдела краеведческой и саамской литературы Пантыкина Н. Ю.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2026-10-17T11:19:00+03:00</dcterms:created>
  <dcterms:modified xsi:type="dcterms:W3CDTF">2026-10-17T11:19:00+03:00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