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 () от 8 ноября 2009
</w:t>
      </w:r>
    </w:p>
    <w:p>
      <w:pPr/>
      <w:r>
        <w:rPr/>
        <w:t xml:space="preserve">Здравствуйте!Будьте добры, помогите подобрать необходимую литературу к курсовой работе по теме :"Особенности коммуникативного поведения русских в деловой сфере"Заранее спасибо.
Здравствуйте, Елизавета. Предлагаем Вам библиографический список:
60.5; Б80 Бом, М. Русская специфика = Understanding the Russian Character : "Путеводитель" для эффектив. упр. рус. коллективом / М.  Бом. - СПб. : А. Голод, 2003. - 94 с. : ил. - Текст парал. рус., англ.  (М-1626980 - ИНО)
60.524.224; Л47 Леонтович, О. А. Русские и американцы: парадоксы межкультурного общения / О. А. Леонтович. - М. : Гнозис, 2005. - 351 с. : ил. (1642624 - ХР)
60.524.224; П84 Прохоров, Ю. Е. Русские: коммуникативное поведение / Ю. Е. Прохоров, И. А. Стернин. - 3-е изд., испр. – М. : Флинта : Наука, 2007. - 326 с. : табл. (1647109 - ИНО ; 1647962 - ИНО ; 1651337 - ЧЗ)
88.58; С32 Сергеева, А. В. Русские : стереотипы поведения, традиции, ментальность / Алла Сергеева. - 5-е изд. – М. : Флинта : Наука, 2007. - 313 с. (1651390 - ИСК)
60.5; G41 Gesteland, R. R. Cross-cultural business behavior: negotiating, selling, sourcing and managing across cultures / Richard R. Gesteland. - [4th ed.]. - [Copenhagen et al.] : Copenhagen Business School press : Liber : Universitetsforl., 2006. - 351 p. - Библиогр.: с. 345-351. (И-18259 – ИНО)
60.83; T46 Thomas, D. C. Cross-cultural management : essential concepts / David C. Thomas. - 2nd ed. - Los Angeles [etc.] : SAGE, 2008. - XIX, 327 p. : ill. - Библиогр.: с. 259-305. (И-18310 – ИНО)
Статья
Ратмайр, Р. "Новая русская вежливость" - мода делового этикета или коренное прагматическое изменение? / Р. Ратмайр // Вопросы языкознания. - 2009. - N 1. - С. 63-81.
Электронные ресурсы (с текстами документов можно поработать в Отделе литературы на иностранных языках на 4-м этаже и в Зале электронных ресурсов на 3-ем этаже библиотеки) 
Малюга Е.Н. Взаимодействие вербальных и невербальных средств в межкультурной деловой коммуникации [Электронный ресурс] // Научный вестник Воронежского государственного архитектурно-строительного университета. Сер. Современные лингвистические и методико-дидактические исследования. – Электрон. дан. - 2008. - N 10. - С. 12-21. – Режим доступа: http://elibrary.ru/download/11026894.pdf, регламентир. (10.11.09).
Щербакова, О. Ю. Структурно-композиционные и лингвистические экспрессивные особенности устной деловой коммуникации [Электронный ресурс] : в англ. и рус. яз. : дис. ... канд. филол. наук : 10.02.20 / Щербакова Ольга Юрьевна. – Электрон. дан. – М., 2004. - 192 с. – Режим доступа: www.diss.rsl.ru, регламентир. (10.11.09).
Dato-On, M.C. A Preliminary Test of an Index for International Consumer Behavior: Russia and the United States [Electronic resource] / M. C. Dato-On, L. Moustafaeva // Journal of East-West Business. - Electronic data. - 2004. – Vol. 10, Issue 1. – P. 73–92. - Mode of access: http://www.informaworld.com/, регламентир. (09.11.09). 
С уважением, главный библиограф Отдела литературы на иностранных языках Чунина В. Н. и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2026-10-17T11:19:21+03:00</dcterms:created>
  <dcterms:modified xsi:type="dcterms:W3CDTF">2026-10-17T11:19:21+03:00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