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№12649 (Мурманск) от 20 марта 2021
</w:t>
      </w:r>
    </w:p>
    <w:p>
      <w:pPr/>
      <w:r>
        <w:rPr/>
        <w:t xml:space="preserve">Здравствуйте. Физ.упр- в стойке на носках(ноги вместе) выполнить наклон корпусом вперед до горизонтального положения. Необходима схема аналитического анализа статических упражнений. (положение тела;поза;внешние и внутр силы,их влияние на сохранение позы;проекция ОЦТ на площадь опоры;опора;площадь опоры;виды равновесия;угол устойчивости;состояние суставов и связачного аппарата; работа мышц и работа мышц дыхания. Нужен еще анализ поступательных и вращательных движений.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75.01я73; Б63 Биохимия человека : учебное пособие для вузов : [для студентов высших учебных заведений, обучающихся по специальности 050720.65 "Физическая культура"] / Л. В. Капилевич [и др.]. - Москва : Юрайт, 2017. - 151 с. : ил., табл. (1770578 - АБ ; 1773984 - МЕД)
75.02я43; Кардиогемодинамика и физическая работоспособность у спортсменов : [сборник посвящен памяти доктора медицинских наук, профессора В. Л. Карпмана]. – Москва : Советский спорт, 2012. - 187 с. : ил., портр., табл. (1726009 - МЕД)
75.09я73; М15 Макарова, Г. А. Спортивная медицина : [учебник для студентов высших учебных заведений, осуществляющих образовательную деятельность по направлению 032100 - Физическая культура и специальности 032101 - Физическая культура и спорт] / Г. А. Макарова. – Москва : Советский спорт, 2008. - 478 с. : ил. (1668412 - МЕД)
54.578.655; Х21 Харклесс, Л. Б. Секреты голеностопного сустава и стопы : [вопросы, которые вам зададут на экзамене, на врачебном обходе, в клинике] / Л. Б. Харклесс, К. Фелдер-Джонсон ; перевод с английского под редакцией В. М. Лирцмана. – Москва : БИНОМ, 2019. - 319 с. : ил. (1795352 - ОБО)
Статьи
Петрова, Л. Г. Упражнения в равновесии как средство формирования правильной осанки / Л. Г. Петрова, В. Г. Петров // Детство. Отрочество. Юность. - 2013. - № 1/2. - С. 6-12.
Стаханова, М. Замри! : статические упражнения на уроках физкультуры / М. Стаханова // Спорт в школе: методический журнал для учителей физкультуры и тренеров. - 2011. - № 14 (сентябрь). - С. 56-57.
Электронные ресурсы (с текстами можно поработать в зале электронных ресурсов на 3-м этаже библиотеки)
Бердичевская, Е. М. Применение стабилометрии для анализа функции равновесия у спортсменов / Бердичевская Е. М. // Журнал медико-биологических исследований. - 2017. - Т. 5, № 1. - С. 93-95. – URL: https://elibrary.ru/item.asp?id=28844632 (дата обращения: 20.03.2021). – Режим доступа: научная электронная библиотека eLIBRARY.RU, после регистрации.
Вельдяев, С. В. Программа обучения юных гимнастов упражнениям в висе на перекладине / Вельдяев С. В., Тураев В. М. // Ученые записки университета им. П.Ф. Лесгафта. - 2019. - № 9 (175). - С. 24-28. – URL: https://elibrary.ru/item.asp?id=41157195 (дата обращения: 20.03.2021). – Режим доступа: научная электронная библиотека eLIBRARY.RU, после регистрации.
Обвинцев, А. А. Статические упражнения в тренировке легкоатлетов / Обвинцев А. А., Михаил И. И. // Актуальные проблемы физической и специальной подготовки силовых структур. - 2016. - № 3. - С. 113-116. – URL: https://elibrary.ru/item.asp?id=27002582 (дата обращения: 20.03.2021). – Режим доступа: научная электронная библиотека eLIBRARY.RU, после регистрации.
Ципин, Л. Л. Анализ статических положений при выполнении упражнений в гиревом спорте / Ципин Л. Л. // Российский журнал биомеханики. - 2017. - Т. 21, № 2. - С. 178-187. – URL: https://elibrary.ru/item.asp?id=29898654 (дата обращения: 20.03.2021). – Режим доступа: научная электронная библиотека eLIBRARY.RU, после регистрации.
Юст, В. В. О методах развития силы / Юст В. В., Тютюков В. Г. // Физическая культура и спорт в современном обществе : материалы Всероссийской научно-практической конференции, Хабаровск, 26–27 марта 2015 года. – Хабаровск, 2015. - С. 270-273. – URL: https://elibrary.ru/item.asp?id=30303084 (дата обращения: 20.03.2021). – Режим доступа: научная электронная библиотека eLIBRARY.RU,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2026-09-24T17:47:29+03:00</dcterms:created>
  <dcterms:modified xsi:type="dcterms:W3CDTF">2026-09-24T17:47:29+03:00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