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№12705 (Мурманская область) от 13 апреля 2021
</w:t>
      </w:r>
    </w:p>
    <w:p>
      <w:pPr/>
      <w:r>
        <w:rPr/>
        <w:t xml:space="preserve">Здравствуйте, уважаемые библиографы, по ГОСТ 7052008 как правильно оформить описание 1 апреля 2020 года вступили в силу масштабные поправки об экстренных мерах в период пандемии коронавируса / Обзор специалистов «Консультант Плюс». [Текст : электронный]. – 2020. // Режим доступа: URL:http://www.consultant.ru/cons/cgi/online.cgi?req=doc&amp;ts=212981264105363815635590565&amp;cacheid=5F737D8B9B28F777D0B9056156F0DD46&amp;mode=splus&amp;base=LAW&amp;n=348655&amp;dst=100046&amp;rnd=EBB6BD5479EB21A3A51FE93B4C430FDC#26n7snyamdg
Здравствуйте. См. ответ навопрос № 12703.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2026-09-24T11:12:55+03:00</dcterms:created>
  <dcterms:modified xsi:type="dcterms:W3CDTF">2026-09-24T11:12:55+03:00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