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№12769 (Мурманская область) от 21 апреля 2021
</w:t>
      </w:r>
    </w:p>
    <w:p>
      <w:pPr/>
      <w:r>
        <w:rPr/>
        <w:t xml:space="preserve">Здравствуйте! Возник интерес к истории села Федосеевка Кандалакшского района и колхоза "Безбожник". Просмотрены публикации из газет "Полярная правда"за 1989 (9 сент.), 1990 (18 авг.), 1992 (5 авг.) и "Мурманский вестник" за 2003 (19 июля). Заказаны эл. копии из газет "Советский Мурман" за 1992, 1993 годы. Возможно, есть ещё какие-либо материалы? 
С уважением, сотрудники информационно-библиографического отдела центральной библиотеки им. Н.В. Колычева
Здравствуйте, уважаемые коллеги! Предлагаем вам список электронных ресурсов:
Административно-территориальное деление Мурманской области (1920-1993 гг.) : справочник / Арх. отд. администрации Мурм. обл., Гос. арх. Мурм. обл. - [Мурманск : б. и.], [1996?]. - 275, [4] с. – URL: http://kolanord.ru/html_public/col_Murman-kr-rossiyskiy/Admin-ter-delenie-Murmanskoj-oblasti_1996/262/index.html (дата обращения: 22.04.2021).
Заборщиков, Ф. Договор на социалистическое соревнование между колхозами «Моряк» и «Безбожник» / бригадир Заборщиков Ф., звеновой № 2 Устинов // Кандалакшский коммунист. – 1934. – 12 апр. – С. 1. – URL: http://library.karelia.ru/catalog/nlibr?GET_FULL_TXT+tx6806665.pdf+-1+-1+000AA1+680666 (дата обращения: 22.04.2021).
Вызов «Моряка» принимаем» // Кандалакшский коммунист. – 1934. – 12 апр. – С. 1. – URL: http://library.karelia.ru/catalog/nlibr?GET_FULL_TXT+tx6806665.pdf+-1+-1+000AA1+680666 (дата обращения: 22.04.2021).
Красная доска передовых борцов выполнения лесозаготовок // Кандалакшский коммунист. – 1934. – 21 марта. – С. 1. – URL: http://library.karelia.ru/catalog/nlibr?GET_FULL_TXT+tx6806281.pdf+-1+-1+000AA1+680628 (дата обращения: 22.04.2021).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2026-09-24T08:43:03+03:00</dcterms:created>
  <dcterms:modified xsi:type="dcterms:W3CDTF">2026-09-24T08:43:03+03:00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