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№12818 (Мурманская область) от 13 мая 2021
</w:t>
      </w:r>
    </w:p>
    <w:p>
      <w:pPr/>
      <w:r>
        <w:rPr/>
        <w:t xml:space="preserve">Здравствуйте, по гост 7052008 правильно ли оформлена сноска For the evidence of Hajnal’s influence, see the well-known books of McLuhan and Ong: McLuhan, Marshall: The Gutenberg Galaxy. The Making of Typographic Man. University of Toronto Press, Toronto. 1962. McLuhan discusses in details Hajnal’s work in the following, subsequent chapters of his book: In the chantry schools grammar served, above all, to establish oral fidelity. Заранее спасибо.
Здравствуйте. В соответствии с п. 4.13 ГОСТ Р 7.0.5-2008 сноска используется для подстрочной библиографической ссылки, и будет выглядеть так:
1 McLuhan M. The Gutenberg galaxy : the making of typographic man. Toronto, 1962. 293 р.
Ваш пример похож на внутритекстовую библиографическую ссылку и в этом случае она будет выглядеть так:
For the evidence of Hajnal’s influence, see the well-known books of McLuhan and Ong (McLuhan M. The Gutenberg galaxy : the making of typographic man. Toronto, 1962. 293 р.) McLuhan discusses in details Hajnal’s work in the following, subsequent chapters of his book: In the chantry schools grammar served, above all, to establish oral fidelity.
Предлагаем Вам ознакомиться с электронной копией ГОСТа: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2026-09-24T06:14:07+03:00</dcterms:created>
  <dcterms:modified xsi:type="dcterms:W3CDTF">2026-09-24T06:14:07+03:00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