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№12831 (Мурманская область) от 14 мая 2021
</w:t>
      </w:r>
    </w:p>
    <w:p>
      <w:pPr/>
      <w:r>
        <w:rPr/>
        <w:t xml:space="preserve">Здравствуйте, по гост 7052008 как правльно оформить ссылку Telegram Minister of Foreign Affairs Bettencourt-Rodrigues, October 18, 1928. In Tokio, 1928, Archive of the Diplomatic Institute of the Ministry of Foreign Affairs of Portugal. Quota: S8/E5/P6/62114.  Заранее спасибо.
Здравствуйте. Предлагаем библиографическую ссылку:
Telegram Minister of Foreign Affairs Bettencourt-Rodrigues, October 18, 1928. In Tokio, 1928 // Archive of the Diplomatic Institute of the Ministry of Foreign Affairs of Portugal. Quota: S8/E5/P6/62114.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2026-09-24T05:37:05+03:00</dcterms:created>
  <dcterms:modified xsi:type="dcterms:W3CDTF">2026-09-24T05:37:05+03:00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