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№12839 (Мурманск) от 19 мая 2021
</w:t>
      </w:r>
    </w:p>
    <w:p>
      <w:pPr/>
      <w:r>
        <w:rPr/>
        <w:t xml:space="preserve">Прошу помочь в поиске источнков по теме " Фармакологический анализ антибиотикотерапии болезней органов дыхания .
Здравствуйте. Выявить источники в строгом соответствии с Вашей формулировкой, к сожалению, не удалось. Возможно, Вам будут полезны следующие издания:
52.81я723; В49 Виноградов, В. М. Фармакология с рецептурой : учебник для медицинских и фармацевтических учреждений среднего профессионального образования / В. М. Виноградов, Е. Б. Каткова. - 6-е изд., испр. и доп. – Санкт-Петербург : СпецЛит, 2016. – 647 с. : ил., табл. (1779772 - ОБО)
54.12я7; К49 Клинико-фармакологические основы современной пульмонологии / Ахмедов В. А. [и др.]. – Москва : Бином. Лаборатория знаний, 2015. – 359 с. : табл. (1760056 - МЕД)
52.81я73; К64 Коноплева, Е. В. Клиническая фармакология : учебник и практикум для вузов. [В 2 частях]. Часть 1 / Е. В. Коноплева. – Москва : Юрайт, 2017. – 345, [1] с. : ил., табл. – (Специалист) (УМО ВО рекомендует) (Соответствует программам ведущих научно-образовательных школ). (1773960 - МЕД)
52.829я723; К85 Крыжановский, С. А. Рецептурный справочник с общей рецептурой : [учебное пособие для студентов средних профессиональных учебных заведений] / С. А. Крыжановский, И. Б. Цорин. – Москва : Академия, 2008. – 359, [1] с. (Среднее профессиональное образование) (Учебное пособие). (1677781 - МЕД 1677782 - МЕД 1677783 - МЕД)
54.12-5; Р27 Рациональная фармакотерапия заболеваний органов дыхания / [А. Г. Чучалин и др.]. – Москва : Литтерра, 2007. – 543 с. – (Рациональная фармакотерапия) (Compendium). (М-1677771 - МЕД)
Статьи
Белобородов, В. Б. Клинические перспективы применения цефдиторена пивоксила - нового цефалоспорина 3-й генерации для приема внутрь / В. Б. Белобородов // Эпидемиология и инфекционные болезни. – 2016. – Т. 21, № 4. – С. 219-225.
Козлов, Р. С. Антибактериальная терапия внебольничных инфекций дыхательных путей / Р. С. Козлов // Лечащий врач. – 2009. – № 10. – С. 67-70.
Комаров, Ф. И. Внебольничные инфекции нижних дыхательных путей: диагностика, дифференциальная диагностика, антибактериальная терапия : [реферат] / Ф. И. Комаров, А. Е. Вермель // Клиническая медицина. – 2005. – Т. 83, № 8. – С. 92.
Пчелинцев, М. В. Клинико-фармакологические особенности азитромицина как основа эффективности коротких курсов антибактериальной терапии / М. В. Пчелинцев // Лечащий врач. – 2015. – № 10. – С. 6-10.
Резолюция саммита специалистов по антимикробной терапии: "Меньше слов, больше дела!" = Resolution of the summit experts on antimicrobial therapy, "Less words, more action!" / Р. С. Козлов [и др.] // Consilium medicum. – 2015. – Т. 17, № 3. – С. 38-41.
Сидоренко, С. В. Место амоксициллина в лечении острых инфекций дыхательных путей у детей: диалог микробиолога и клинического фармаколога = Amoxicillin in the treatment of acute respiratory infections in children: a dialogue between a microbiologist and a clinical pharmacologist / С. В. Сидоренко, И. А. Дронов // Российский вестник перинатологии и педиатрии. – 2020. – Т. 65, № 3. – С. 169-176.
См. ответ на запрос № 37446 в архиве выполненных справок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2026-09-24T05:36:06+03:00</dcterms:created>
  <dcterms:modified xsi:type="dcterms:W3CDTF">2026-09-24T05:36:06+03:00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