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№1283 (Мурманск) от 12 ноября 2009
</w:t>
      </w:r>
    </w:p>
    <w:p>
      <w:pPr/>
      <w:r>
        <w:rPr/>
        <w:t xml:space="preserve">Подскажите, пожалуйста, какой ГОСТ  по  библиотечному и издательскому делу действует на сегодняшний день? Слышала, что 2007 г. последний, в интернете не нашла, но нашла ГОСТ Р 7.0.5-2008.
&lt;BR&gt;Заранее благодарна.
Здравствуйте, Марина. Вами сформулирован не совсем корректный вопрос. На сегодняшний день действует масса ГОСТов по библиотечному и издательскому делу. Что интересует Вас конкретно? Вы ссылаетесь на ГОСТ по библиотечному делу, который действительно является последним из ныне действующих:
ГОСТ Р 7.0.5-2008 Библиографическая ссылка [Электронный ресурс]. Общие требования и правила составления. – Введ. 2009-01-01. – Электрон. дан. – [М., 2008]. – Режим доступа: http://codserv1/law?d&amp;nd=1200063713 (16.11.09).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2026-10-17T10:18:42+03:00</dcterms:created>
  <dcterms:modified xsi:type="dcterms:W3CDTF">2026-10-17T10:18:42+03:00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