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№12859 (Мурманская область) от 22 мая 2021
</w:t>
      </w:r>
    </w:p>
    <w:p>
      <w:pPr/>
      <w:r>
        <w:rPr/>
        <w:t xml:space="preserve">Здравствуйте, как правильно по гост 7052008 оформить библиограф.описание Лучшие iOS-приложения для изучения русского языка – выбор Learn Rus-sian in the EU [Электронный ресурс]. URL: https://www.learnrussianineu.com/ru/luchshie-ios-prilozhenija-dlja-izuchenija-russkogo-jazika-vibor-learn-russian-eu-3 Заранее спасибо.
Здравствуйте. Предлагаем Вам библиографическую ссылку:
Лучшие iOS-приложения для изучения русского языка – выбор Learn Russian in the EU [Электронный ресурс] // Learn Russian in the European Union : [сайт]. URL: https://www.learnrussianineu.com/ru/luchshie-ios-prilozhenija-dlja-izuchenija-russkogo-jazika-vibor-learn-russian-eu-3 (дата обращения: 09.12.2020).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2026-09-24T04:43:12+03:00</dcterms:created>
  <dcterms:modified xsi:type="dcterms:W3CDTF">2026-09-24T04:43:12+03:00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