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 (Мурманск) от 11 ноября 2007
</w:t>
      </w:r>
    </w:p>
    <w:p>
      <w:pPr/>
      <w:r>
        <w:rPr/>
        <w:t xml:space="preserve">Краткая характеристика на два любых периодических издания по психологии
Уважаемый Роман Викторович, в рамках Службы "Виртуальный библиограф" Вы можете получить информацию о наличии в фондах нашей библиотеки конкретного издания, список литературы по интересующей Вас теме, краткую информацию о конкретном факте или событии. Характеристику периодических изданий по психологии Вам надо будет сделать самостоятельно.
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2026-10-19T16:32:24+03:00</dcterms:created>
  <dcterms:modified xsi:type="dcterms:W3CDTF">2026-10-19T16:32:24+03:00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