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 (Мурманск) от 15 ноября 2007
</w:t>
      </w:r>
    </w:p>
    <w:p>
      <w:pPr/>
      <w:r>
        <w:rPr/>
        <w:t xml:space="preserve">Литература по  изучению личностной тревожности старших школьников.
Здравствуйте, Алена. Предлагаем список по интересующей Вас теме: 
57.336.14 ; А91 Астапов, В. М. Тревожность у детей / В. М. Астапов. - М. : Персэ, 2001. - 159 с. - Библиогр.: с.150-159. - (Современное образование). (1601747 – МЕД). 
88.3 ; М97 Мэй, Р. Проблема тревоги / Р. Мэй ; пер. с англ. А. Г. Гладкова. - М. : ЭКСМО-Пресс, 2001. – 430 с. (1607082-ХР).
Давиденко С. В. Гендерные аспекты тревожности подростков  [Электронный ресурс] : доклад / С. В. Давиденко. – Электрон. текстовые дан. – [б. м., б. и], 2002. – Режим доступа:  
http://www.humanities.edu.ru/db/msg/44457. - Загл. с экрана.
Психологические факторы тревожности у старшеклассников [Электронный ресурс] : [список ресурсов] / Межрегион. ассоц. деловых б-к ; Рос. гос. юнош. б-ка. – Электрон. текстовые дан. – М. : [б. и.], 2003. - Режим доступа : 
http://www.library.ru/help/guest.php?Search=TopicID%3D25871&amp;TopicNum=25871. – Загл. с экрана.
Школьная тревожность в выпускных классах [Электронный ресурс] / Межрегион. ассоц. деловых б-к ; Рос. гос. юнош. б-ка. – Электрон. текстовые дан. – М. : [б. и.], 2003. - Режим доступа : 
http://www.no-stress.ru/cgi-bin/page.pl?id=35. –  Загл. с экрана. 
С уважением, гл. библиографы О. Ю. Серова,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2026-10-19T16:33:36+03:00</dcterms:created>
  <dcterms:modified xsi:type="dcterms:W3CDTF">2026-10-19T16:33:36+03:00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