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№13311 (Мурманск) от 28 февраля 2022
</w:t>
      </w:r>
    </w:p>
    <w:p>
      <w:pPr/>
      <w:r>
        <w:rPr/>
        <w:t xml:space="preserve">Здравствуйте. Можно поработать с книгой в библиотеке Крепальди Г. Импрессионизм : история, эстетика, мастера, шедевры?
Здравствуйте. В нашей библиотеки Вы можете поработать с электронной копией книги:
Электронный ресурс (с текстом можно поработать в зале электронных ресурсов на 3-м этаже библиотеки)
Крепальди, Г.  Импрессионизм : история, эстетика, мастера, шедевры / Габриэле Крепальди ; [перевод с итальянского А. Г. Кавтаскин, Н. И. Сорокина]. - Москва : Омега, 2008. – 423  с. : ил. - URL: https://rusneb.ru/catalog/000199_000009_004292511/ (дата обращения: 02.03.2022).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2026-09-22T09:53:05+03:00</dcterms:created>
  <dcterms:modified xsi:type="dcterms:W3CDTF">2026-09-22T09:53:05+03:00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