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№13446 (Мурманск) от 17 апреля 2022
</w:t>
      </w:r>
    </w:p>
    <w:p>
      <w:pPr/>
      <w:r>
        <w:rPr/>
        <w:t xml:space="preserve">Ворошнина Л. В. Теория и методика развития речи у детей в 2 ч. Часть 2. Старшая и подготовительная группы доу: практ. пособие для СПО / Л. В. Ворошнина. — 2-е изд. — М.: Юрайт, 2019. — 302 с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Ворошнина, Л. В. Теория и методика развития речи у детей. Практическое пособие для СПО. В 2 частях. Часть 2. Старшая и подготовительная группы ДОУ / Л. В. Ворошнина. — 2-е изд. — Москва : Юрайт, 2018. — 302 с. — (Профессиональное образование). — URL: https://biblio.litres.ru/lubov-vladimirovna-v/teoriya-i-metodika-razvitiya-rechi-u-detey-v-29828095/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2026-09-22T05:28:04+03:00</dcterms:created>
  <dcterms:modified xsi:type="dcterms:W3CDTF">2026-09-22T05:28:04+03:00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