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№13504 (Мурманск) от 5 мая 2022
</w:t>
      </w:r>
    </w:p>
    <w:p>
      <w:pPr/>
      <w:r>
        <w:rPr/>
        <w:t xml:space="preserve">Здравствуйте.
Как указать ArticleID при оформлении библиографической записи по ГОСТ Р 7.0.100-2018. ArticleID-это не аналог номера страниц. Это скорее аналог DOI, но внутри журнала. В примере ArticleID=101013.
Wagner, C. W. Fastmat: Efficient linear transforms in Python / Christoph W. Wagner, Sebastian Semper, Jan Kirchhof. – DOI 10.1016/j.softx.2022.101013. - ArticleID 101031?? // SoftwareX. – 2022. – Vol. 18. – URL: https://doi.org/10.1016/j.softx.2022.101013 (дата обращения: 26.04.2022).
Здравствуйте. По ГОСТу Р 7.0.100-2018 «Библиографическая запись. Библиографическое описание. Общие требования и правила составления» в данном случае достаточно указать цифровой идентификатор объекта для электронных публикаций (DOI). Согласно пункту 5.9.3.1 В качестве других идентификаторов ресурса кроме DOI могут быть приведены номер государственной регистрации, обозначение, присвоенное производителем ресурса... и т. п.
Wagner, C. W. Fastmat: Efficient linear transforms in Python / Christoph W. Wagner, Sebastian Semper, Jan Kirchhof. – DOI 10.1016/j.softx.2022.101013. - ArticleID 101031 // SoftwareX. – 2022. – Vol. 18. – URL: https://doi.org/10.1016/j.softx.2022.101013 (дата обращения: 26.04.2022).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2026-09-22T02:55:07+03:00</dcterms:created>
  <dcterms:modified xsi:type="dcterms:W3CDTF">2026-09-22T02:55:07+03:00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