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№13518 (Мурманск) от 16 мая 2022
</w:t>
      </w:r>
    </w:p>
    <w:p>
      <w:pPr/>
      <w:r>
        <w:rPr/>
        <w:t xml:space="preserve">Здравствуйте. Помогите описать ресурс по ГОСТу 2018 г. 
Brelsford R. Rising demand, low-cost feed spur ethylene capacity growth // Oil and Gas Journal. – 2014, July 7. – P. 93.
Спасибо.
Здравствуйте. Предлагаем Вам библиографическое описание:
Brelsford, R. Rising demand, low-cost feed spur ethylene capacity growth / R. Brelsford // Oil and Gas Journal. – 2014. – Vol. 112, iss. 7. – P. 93.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2026-09-22T02:13:58+03:00</dcterms:created>
  <dcterms:modified xsi:type="dcterms:W3CDTF">2026-09-22T02:13:58+03:00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