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№13557 (Мурманская область) от 23 мая 2022
</w:t>
      </w:r>
    </w:p>
    <w:p>
      <w:pPr/>
      <w:r>
        <w:rPr/>
        <w:t xml:space="preserve">Помогите, пожалуйста, оформить ссылку по ГОСТ:
Вивчарук К.Г. Проблема реализации контрольных полномочий арбитражного суда в деле о банкротстве физического лица и эффективность такого контроля // В сборнике: Российская правовая система в контексте обеспечения прав и свобод человека и гражданина : теория и практика. Материалы II Всероссийской научно-практической конференции с международным участием, посвященной Дню юриста. отв. ред. Е. П. Чорновол, И. Н. Бородина. 2018. С. 255-259. С. 258.
Здравствуйте. Предлагаем Вам библиографическое описание подстрочной ссылки (сноски) на всю статью (если в тексте речь идёт о статье целиком):
Вивчарук К. Г. Проблема реализации контрольных полномочий арбитражного суда в деле о банкротстве физического лица и эффективность такого контроля // Российская правовая система в контексте обеспечения прав и свобод человека и гражданина : теория и практика : материалы II Всерос. науч.-практ. конф. с междунар. участием, посвящ. Дню юриста / отв. ред. Е. П. Чорновол, И. Н. Бородина. Курган, 2018. С. 255-259.
Предлагаем Вам библиографическое описание подстрочной ссылки (сноски) на конкретную страницу (если Вы ссылаетесь на цитату именно с этой страницы):
Вивчарук К. Г. Проблема реализации контрольных полномочий арбитражного суда в деле о банкротстве физического лица и эффективность такого контроля // Российская правовая система в контексте обеспечения прав и свобод человека и гражданина : теория и практика : материалы II Всерос. науч.-практ. конф. с междунар. участием, посвящ. Дню юриста / отв. ред. Е. П. Чорновол, И. Н. Бородина. Курган, 2018. С. 258.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2026-09-22T00:54:28+03:00</dcterms:created>
  <dcterms:modified xsi:type="dcterms:W3CDTF">2026-09-22T00:54:28+03:00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