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№13593 (Мурманская область) от 27 мая 2022
</w:t>
      </w:r>
    </w:p>
    <w:p>
      <w:pPr/>
      <w:r>
        <w:rPr/>
        <w:t xml:space="preserve">Здравствуйте, прошу сделать описание библиографического источника по «ГОСТ 7.0-100-2018. Библиографическая запись. Библиографическое описание. Общие требования и правила составления».: Александрова Н. С. Информация как родовое понятие некоторых объектов гражданских прав (на примере цифровых прав) // Legal concept. 2020. Т. 19. № 1
Здравствуйте. Предлагаем Вам библиографическое описание:
Александрова, Н. С.  Информация как родовое понятие некоторых объектов гражданских прав (на примере цифровых прав) / Александрова Н. С. // Legal concept = Правовая парадигма. - 2020. - Т. 19, № 1. - С. 64-68.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2026-09-21T23:34:20+03:00</dcterms:created>
  <dcterms:modified xsi:type="dcterms:W3CDTF">2026-09-21T23:34:20+03:00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