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№13648 (Мурманская область) от 2 июня 2022
</w:t>
      </w:r>
    </w:p>
    <w:p>
      <w:pPr/>
      <w:r>
        <w:rPr/>
        <w:t xml:space="preserve">Здравствуйте, прошу составить библиографическое описание по ГОСТ 7.0.100-2018. Библиографическая запись. Библиографическое описание. Общие требования и правила составления: 24.	Каршатян А. Г. Коммерческая информация в гражданском праве России // Известия БГУ. 2020. № 4. 
Заранее спасибо!
Здравствуйте. В указанном Вами журнале и номере этой статьи нет. Предлагаем Вам библиографическое описание, где на самом деле была опубликована данная статья:
Карташян, А. Г. Коммерческая информация в гражданском праве России / Карташян А. Г. // Юрист. - 2006. - № 7. - С. 37-41.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2026-09-21T21:35:07+03:00</dcterms:created>
  <dcterms:modified xsi:type="dcterms:W3CDTF">2026-09-21T21:35:07+03:00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