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№13660 (Мурманская область) от 3 июня 2022
</w:t>
      </w:r>
    </w:p>
    <w:p>
      <w:pPr/>
      <w:r>
        <w:rPr/>
        <w:t xml:space="preserve">Здравствуйте, прошу составить библиографическое описание по ГОСТ 7.0.100-2018. Библиографическая запись. Библиографическое описание. Общие требования и правила составления: Мироненко Т. В., Куропацкая Е. Г. Проблематика защиты авторских прав в электронной среде: опыт Японии, КНР и России // Права человека в евразийском пространстве. 2018. № 5(36). 
Заранее спасибо!
Здравствуйте. Предлагаем Вам библиографическое описание:
Мироненко, Т. В. Проблематика защиты авторских прав в электронной среде: опыт Японии, КНР и России / Т. В. Мироненко, Е. Г. Куропацкая // Евразийская адвокатура. – 2018. – № 5 (36). – С. 84-88.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2026-09-21T21:34:45+03:00</dcterms:created>
  <dcterms:modified xsi:type="dcterms:W3CDTF">2026-09-21T21:34:45+03:00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