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 (Мурманск) от 29 ноября 2009
</w:t>
      </w:r>
    </w:p>
    <w:p>
      <w:pPr/>
      <w:r>
        <w:rPr/>
        <w:t xml:space="preserve">Здравствуйте!  Очень нужна литература по теме «Этапы христианизации Руси». Библиографический список только монографии и научные статьи.
Здравствуйте, Диана. Предлагаем следующие издания по Вашей теме:
Книги
86.372 ; В24 Введение христианства на Руси / А. Д. Сухови [и др.] ; Ин-т философии Акад. наук СССР. - М. : Мысль, 1987. - 302 с. (1322903 – ЧЗ ; 1322905 – АБ ; 1476690 – ЧЗ)
86.372 ; М15 Макарий (Булгаков М. П.). История Русской Церкви / Макарий (Булгаков). - М. : Изд-во Спасо-Преображен. Валаам. монастыря. - 1994. – 406 с. (Ф-1539906 – ХР ; Ф-1542116 – ХР ; Ф-1638226- АБ)
63.5 ; М91 Мусин, А. Е. Христианизация Новгородской земли в IX-XIV веках. Погребальный обряд и христианские древности / А. Е. Мусин ; Рос. акад. наук, Ин-т истории материал. культуры. - СПб. : Петерб. востоковедение, 2002. – 269 с. (Ф-1616398 – ХР).
86.37 ; П76 Принятие христианства народами Центральной и Юго-Восточной Европы и крещение Руси / Литаврин [и др.] ; АН СССР, Ин-т славяноведения и балканистики. - М. : Наука, 1988. – 268 с. (1359982 – ЧЗ ; 1362844 – АБ)
86.372 ; Т58 Топоров, В. Н. Святость и святые в русской духовной культуре / В. Н. Топоров ; [Рос. гос. гуманитар. ун-т, Ин-т высш. гуманитар. исслед.]. - М. : Гнозис : Шк. "Яз. рус. культуры", 1995. - 874 с. (1574921 – ХР)
Статья
Раушенбах, Б. Сквозь глубь веков / Б. Раушенбах // Свободная мысль - XXI. - 2004. - N 4. - С. 135-142.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2026-10-17T05:39:49+03:00</dcterms:created>
  <dcterms:modified xsi:type="dcterms:W3CDTF">2026-10-17T05:39:49+03:00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