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№13719 (Мурманск) от 24 июня 2022
</w:t>
      </w:r>
    </w:p>
    <w:p>
      <w:pPr/>
      <w:r>
        <w:rPr/>
        <w:t xml:space="preserve">Библиограф описание по госту 2018 О Национальной стратегии действий в интересах детей на 2012-2017 годы : указ Президента Рос. Федерации от 01 июня 2012 г. № 761 // Собрание законодательства Российской Федерации. 2012. № 23. Ст. 2994.
Здравствуйте. Предлагаем Вам библиографическое описание:
О Национальной стратегии действий в интересах детей на 2012-2017 годы : указ Президента Российской Федерации от 01 июня 2012 г. № 761. – Текст : непосредственный // Собрание законодательства Российской Федерации. – 2012. – № 23. – Ст. 2994.
Если Ваш список состоит преимущественно из печатных документов, то «Текст : непосредственный» можно опустить, так как он является условно-обязательным элементом.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2026-09-21T19:26:11+03:00</dcterms:created>
  <dcterms:modified xsi:type="dcterms:W3CDTF">2026-09-21T19:26:11+03:00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