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№13738 (Мурманская область) от 6 июля 2022
</w:t>
      </w:r>
    </w:p>
    <w:p>
      <w:pPr/>
      <w:r>
        <w:rPr/>
        <w:t xml:space="preserve">Здравствуйте. Помогите, пожалуйста, найти материалы по теме: проблема пьянства в войсках русской армии во время русско-японской войны.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63.3(2)531-68; Ш65 Шишов, А. В. Неизвестные страницы русско-японской войны, 1904-1905 / А. В. Шишов. – Москва : Вече, 2004. – 381, [1] с., [8] л. ил. : ил. – (Военные тайны XX века). (1634359 - АБ)
Электронные ресурсы
Иванов, И. Е. Впечатления раненого в русско-японскую войну / И. Е. Иванов ; публикация подготовлена: Александров Алексей Вячеславович // ХХ век и Россия: общество, реформы, революции. – 2019. – № 7. – С. 177-230. – URL: https://www.elibrary.ru/item.asp?id=41154020 (дата обращения: 07.07.2022). – Режим доступа: научная электронная библиотека eLIBRARY.RU, после регистрации.
Новичков, А. В. Фронтовой быт боевых частей и подразделений русской армии во время русско-японской войны 1904-1905 гг. : по материалам личного происхождения : диссертация ... кандидата исторических наук : 07.00.02 / Новичков Андрей Вячеславович. – Москва, 2009. – 211 с. – URL: https://rusneb.ru/catalog/000199_000009_004329460/ (дата обращения: 07.07.2022). – Режим доступа: Национальная электронная библиотека, по подписке.
Ростов, Н. Д. Влияние пьянства на состояние воинской дисциплины в воинских частях Сибирского военного округа в годы русско-японской войны 1904-1905 гг. / Н. Д. Ростов, М. А. Ширшов // Гуманитарные проблемы военного дела. – 2018. – № 2 (15). – С. 160-165. – URL: https://elibrary.ru/item.asp?id=35727046 (дата обращения: 07.07.2022). – Режим доступа: научная электронная библиотека eLIBRARY.RU, после регистрации.
Харабет, К. В. Опыт профилактики пьянства, алкоголизма и наркотизма в русской армии (конец XIX века - 1917 год) / К. В. Харабет // Право в Вооруженных Силах – Военно-правовое обозрение. – 2019. – № 11 (268). – С. 16-25. – URL: https://elibrary.ru/item.asp?id=41263909 (дата обращения: 07.07.2022). – Режим доступа: научная электронная библиотека eLIBRARY.RU, после регистрации.
Шерстнев, С. С. Деятельность государственных органов Российской империи по укреплению морального духа Маньчжурской армии в период Русско-японской войны : март 1904 – сентябрь 1905 г. : диссертация ... кандидата исторических наук : 07.00.02 / Шерстнев Сергей Сергеевич. – Самара, 2010. – 248 с. – URL: https://dlib.rsl.ru/01004882983 (дата обращения: 07.07.2022). – Режим доступа: Электронная библиотека диссертаций, по подписке.
Ширшов, М. А. Воинские формирования Сибирского военного округа в годы русско-японской войны 1904–1905 гг. : диссертация ... кандидата исторических наук : 07.00.02 / Ширшов Михаил Александрович. – Барнаул, 2019. – 326 с. : ил. – URL: https://rusneb.ru/catalog/000199_000009_008592541/ (дата обращения: 07.07.2022). – Режим доступа: Национальная электронная библиотека, по подписке.
Ширшов, М. А. Подготовка воинских чинов запаса для маньчжурской армии в запасных батальонах Сибирского военного округа в годы русско-японской войны 1904-1905 гг. / М. А. Ширшов. – DOI 10.30853/manuscript.2018-3.13 // Исторические, философские, политические и юридические науки, культурология и искусствоведение. Вопросы теории и практики. – 2018. – № 3 (89). – С. 74-78. – URL: https://elibrary.ru/item.asp?id=34994279 (дата обращения: 07.07.2022). – Режим доступа: научная электронная библиотека eLIBRARY.RU, после регистрации.
Следующую статью можно также заказать из фондов других библиотек страны через электронную доставку документов для физических лиц:
Шерстнев, С. С. Официальные и личностные оценки состояния морального духа действующей армии в годы русско-японской войны / С. С. Шерстнев // Известия Самарского научного центра Российской академии наук. – 2009. – Т. 11, № 6. – С. 244-248.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2026-09-21T18:53:39+03:00</dcterms:created>
  <dcterms:modified xsi:type="dcterms:W3CDTF">2026-09-21T18:53:39+03:00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