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№13744 (Москва) от 15 июля 2022
</w:t>
      </w:r>
    </w:p>
    <w:p>
      <w:pPr/>
      <w:r>
        <w:rPr/>
        <w:t xml:space="preserve">Добрый день. Необходим список источников для написания курсовой на тему "Политика модернизации библиотечно-информационной деятельности на современном этапе."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Все статьи можно заказать самостоятельно через электронную доставку документов для физических лиц:
Книга
78.3; Р86 Румянцевские чтения – 2019. Материалы Международной научно-практической конференции (23-24 апреля 2019). В 3 частях. Часть 3 / составитель Иванова Е. А. ; редколлегия: Дуда В. В. и др.]. – Москва : Пашков дом, 2019. – 389 с.  – Из содерж.: Проблема социальной модернизации библиотеки : теоретический аспект / И. Г. Фоменко, О. Ю. Мурашко – Ч. 3. – С. 208-211. (1800673 - ХР)
Статьи
Доронина, И. Н. RFID-технологии: опыт продвижения от научных библиотек к муниципальным / И. Н. Доронина, О. Ю. Мурашко // Научные и технические библиотеки. - 2020. - № 5. - С. 69-84.
Кузнецова, Т. Я. Модернизация библиотек и их инновационные социальные практики: опыт системного анализа / Т. Я. Кузнецова // Вестник Московского государственного университета культуры и искусств. - 2018. - № 5. - С. 81-.
Смирнова, А. Н. Сетевое взаимодействие образовательных организаций в рамках деятельности региональной сети школьных информационно-библиотечных центров / А. Н. Смирнова, Г. Д. Редченкова // Школьная библиотека. - 2019. - № 3. - С. 4-9.
Столова, О. Г. Итоги и перспективы развития информационно-библиотечных центров в Хабаровском крае / О. Г. Столова // Школьная библиотека. - 2018. - № 2. - С. 45-46.
Федоров, П. В. Новое дыхание информационного реликта / П. В. Федоров // Современная библиотека. - 2021. - № 1. - С. 72-73.
Юдина, И. Г. Комплексные информационные ресурсы академической библиотеки: модернизация и развитие / И. Г. Юдина, Е. А. Базылева // Библиосфера. - 2018. - № 4. - С. 56-63.
Электронные ресурсы
Елепов, Б. С. Модернизация информационно-библиотечной системы СО РАН. – Текст : электронный / Б. С. Елепов, О. Л. Лаврик // Библиосфера. – 2012. – № 5. – С. 3-7. – URL: https://dlib.eastview.com/browse/doc/28485787 (дата обращения). – Режим доступа: универсальные базы данных «Ист Вью», по подписке.
Концепция модернизации муниципальных библиотек Российской Федерации на основе модельного стандарта деятельности общедоступной библиотеки : утверждена Министерством культуры Российской Федерации. – Текст : электронный // КонсультантПлюс. – [Москва, 2021]. – Режим доступа: СПС КонсультантПлюс, по подписке.
Об утверждении Стратегии развития библиотечного дела на период до 2030 года : распоряжение Правительства РФ от 13.03.2021 № 608-р (редакция от 15.12.2021). – Текст : электронный // КонсультантПлюс. – [Москва, 2021]. – Режим доступа: СПС КонсультантПлюс, по подписке.  
Свергунова, Н. М. Трансформация или модернизация: что выбрать библиотекам / Н. М. Свергунова. – Текст : электронный // Научные и технические библиотеки. – 2020. – № 10. – С. 37-50. – URL: https://dlib.eastview.com/browse/doc/63207646 (дата обращения). – Режим доступа: универсальные базы данных «Ист Вью», по подписке.
Филиппова, Т. Три кита модернизации / Татьяна Филиппова. – Текст : электронный // Библиотечное дело. – 2016. – № 19. – С.  1. – URL: https://dlib.eastview.com/browse/doc/47973753 (дата обращения). – Режим доступа: универсальные базы данных «Ист Вью»,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2026-09-21T18:52:45+03:00</dcterms:created>
  <dcterms:modified xsi:type="dcterms:W3CDTF">2026-09-21T18:52:45+03:00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