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№13788 (Мурманск) от 14 августа 2022
</w:t>
      </w:r>
    </w:p>
    <w:p>
      <w:pPr/>
      <w:r>
        <w:rPr/>
        <w:t xml:space="preserve">Инструкция по составлению типовых проектов и  их применению в строительстве: утв. Госстрой СССР 16.08.1956 г. № И 118-56 (взамен инструкции от 31.01.1955г.)- Москва: Государственное издательство литературы по строительству и архитектуре, 1956-43с.
Здравствуйте. Данного документа, к сожалению, нет в нашем фонде. Издание Вы можете заказать из фондов других библиотек через электронную доставку документов для физических лиц (служба МБА и ЭДД, 1-й этаж, тел. для справок: 45–08–58, mba@mgounb.ru):
Инструкция по составлению типовых проектов и их применению в строительстве : утверждена Государственным комитетом Совета Министров СССР по делам строительства (Госстрой СССР) 16 авг. 1956 года № И 118-56 : [взамен инструкции от 31 янв. 1955 г.]. - Москва : Государственное издательство литературы по строительству и архитектуре, 1956. - 43 с.
Телефон для связи: +7(8152) 452839.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2026-09-21T16:29:25+03:00</dcterms:created>
  <dcterms:modified xsi:type="dcterms:W3CDTF">2026-09-21T16:29:25+03:00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