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 (Мурманская область) от 2 декабря 2009
</w:t>
      </w:r>
    </w:p>
    <w:p>
      <w:pPr/>
      <w:r>
        <w:rPr/>
        <w:t xml:space="preserve">Добрый день!У меня к Вам большая просьба!Я пишу магистер.диссертацию по исследованию Виртуальных справочных служб различных отечест.библиотек.И мне не хватает некоторой информации по вашей Службе:не подскажете в какие часы Вы принимаете запросы от виртуальных пользователей.
&lt;BR&gt;Заранее большое спасибо!
Здравствуйте, Светлана.
Запросы в нашу службу поступают круглосуточно. Принимаем мы их 4 раза в день в 10.00, 12.00, 15.00, 17.00 часов в соответствии с Порядком работы виртуальной справочной службы "Виртуальный библиограф". Занимается этим главный библиограф, ответственный за работу ВСС (в его отсутствие – дежурный библиограф).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2026-10-17T05:40:27+03:00</dcterms:created>
  <dcterms:modified xsi:type="dcterms:W3CDTF">2026-10-17T05:40:27+03:00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