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№13813 (Белгородская область) от 11 сентября 2022
</w:t>
      </w:r>
    </w:p>
    <w:p>
      <w:pPr/>
      <w:r>
        <w:rPr/>
        <w:t xml:space="preserve">Добрый день!
Есть ли в фондах НБ произведение С. Рахманинова Мелодия (ре мажор), партия виолончели.
Здравствуйте. Предлагаем Вам библиографический список:
Щ955.6 Р89 Русская виолончельная музыка. Вып. 7 : ноты / составитель В. К. Тонха. – Москва : Музыка, 1983. – 56 с. – Из содерж.: Мелодия / С. Рахманинов. – С. 51-55.  (Н-11440 - ИСК)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2026-09-21T15:48:11+03:00</dcterms:created>
  <dcterms:modified xsi:type="dcterms:W3CDTF">2026-09-21T15:48:11+03:00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