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№13842 (Мурманск) от 3 октября 2022
</w:t>
      </w:r>
    </w:p>
    <w:p>
      <w:pPr/>
      <w:r>
        <w:rPr/>
        <w:t xml:space="preserve">Здравствуйте. Помогите, пожалуйста, оформить ссылку в список литературы)
https://foodandhealth.ru/myaso/svinina/
Заранее спасибо
Здравствуйте. Предлагаем библиографическое описание для списка литературы в соответствии с ГОСТ Р 7.0.100-2018 «Библиографическая запись. Библиографическое описание. Общие требования и правила составления»:
Свинина // Food and Health : сайт. – Одесса, 2022. – URL: https://foodandhealth.ru/myaso/svinina/ (дата обращения: 03.10.2022).
Предлагаем библиографическую ссылку в соответствии с ГОСТ Р 7.0.108-2022 «Библиографические ссылки на электронные документы, размещенные в информационно-телекоммуникационных сетях. Общие требования к составлению и оформлению»:
Свинина // Food and Health : сайт. Одесса, 2022. URL: https://foodandhealth.ru/myaso/svinina/ (дата обращения: 03.10.2022).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2026-09-21T15:13:47+03:00</dcterms:created>
  <dcterms:modified xsi:type="dcterms:W3CDTF">2026-09-21T15:13:47+03:00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