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№1398 () от 4 декабря 2009
</w:t>
      </w:r>
    </w:p>
    <w:p>
      <w:pPr/>
      <w:r>
        <w:rPr/>
        <w:t xml:space="preserve">Здравствуйте, мне необходима информация про сеть ресторанов Макдональдс
Здравствуйте, Екатерина. Предлагаем литературу по Вашему запросу:
"Макдоналдс" в России: итоги и перспективы // Пищевая промышленность. - 2008. - N 5. - С. 84.
В «Макдоналдс» по конкурсу // Служба кадров. – 1998. – N 10. – С. 54-58.
Курзина, М. Н. Компания "Макдоналдс": итоги 2008 г. / М. Н. Курзина // Пищевая промышленность. - 2009. - N 4. - С. 79.
Лапин, А. Н. Стратегическое управление современной организацией / А. Н. Лапин // Управление персоналом. - 2005. - N 8. - С. 65-72. 
Поляковский, О. Макдоналдизация всего мира, или 50 лет спустя / Олег Поляковский // Эхо планеты. - 2005. - N 17. - С. 22-24.
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2026-10-17T04:44:57+03:00</dcterms:created>
  <dcterms:modified xsi:type="dcterms:W3CDTF">2026-10-17T04:44:57+03:00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