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№14110 (Тверская область) от 18 февраля 2023
</w:t>
      </w:r>
    </w:p>
    <w:p>
      <w:pPr/>
      <w:r>
        <w:rPr/>
        <w:t xml:space="preserve">Прошу подобрать литературу по теме
Церковный собор 1551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63.3(2)43-37; Ш24 Шапошник, В. В. Церковно-государственные отношения в России в 30–80-е годы XVI века / В. В. Шапошник. – Санкт-Петербург : Изд-во Санкт-Петербургского университета, 2006. – 568 с. (1647170 - ХР)
Статьи
Ляховицкий, Е. А. Статьи Стоглава о святительском суде / Е. А. Ляховицкий // Вестник Санкт-Петербургского университета.  Серия 2, История. – 2009. – Вып. 2. – С. 29-43. Аннот.: Сравнительный анализ документов Стоглавого собора (1551 г.), комплексно отражающих его решения по вопросам реформирования церковной административной системы.
Электронные ресурсы
Бочкарев, В. А. Стоглав и история Собора 1551 года : историко-канонический очерк В. Бочкарева. – Юхнов : тип. Подземского, 1906. – XVI, 262, 5 с. – URL: https://www.litres.ru/valentin-bochkarev/stoglav-i-istoriya-sobora-1551-goda/ (дата обращения: 19.02.2023). – Режим доступа: электронная библиотека «ЛитРес», бесплатно, после регистрации.
Ляховицкий, Е. А. Стоглавый собор и общественное сознание Руси XVI века : специальность 07.00.02 "Отечественная история" : автореферат диссертации на соискание ученой степени кандидата исторических наук / Ляховицкий Евгений Александрович. – Санкт-Петербург, 2012. – 188 с. – URL: https://www.elibrary.ru/item.asp?id=19376305 (дата обращения: 19.02.2023). – Режим доступа: научная электронная библиотека eLIBRARY.RU, после регистрации.
Маландин, В. В. Государственная поддержка церковных институтов в XVI-XVII вв. и реализация решений Стоглавого собора 1551 г / В. В. Маландин // Преподаватель XXI век. – 2012. – № 4, ч. 2. – С. 272-278. – URL: https://www.elibrary.ru/item.asp?id=18875742 (дата обращения: 19.02.2023). – Режим доступа: научная электронная библиотека eLIBRARY.RU, после регистрации.
Михайлова, Т. В. Опора на "старину" в решениях Стоглавого собора: прошлое в конструировании будущего / Т. В. Михайлова, А. В. Михайлов // Политическая лингвистика. – 2013. – № 3 (45). – С. 121-126. – URL: https://www.elibrary.ru/item.asp?id=20378615 (дата обращения: 19.02.2023). – Режим доступа: научная электронная библиотека eLIBRARY.RU, после регистрации.
Панов, П. Значение Стоглавого собора в истории Русской Православной Церкви / П. Панов // Вестник Оренбургской духовной семинарии. – 2014. – № 1 (1). – С. 70-77. – URL: https://www.elibrary.ru/item.asp?id=22265254 (дата обращения: 19.02.2023). – Режим доступа: научная электронная библиотека eLIBRARY.RU, после регистрации.
Стоглав: Собор бывший в Москве при великом государе, царе и великом князе Иване Васильевиче (в лето 7059) / с предисловием Агапия (Гончаренко). – Лондон : Trübner a. C°, !Вольн. рус. тип., 1860. – XVI, 239 с. – URL: https://www.litres.ru/raznoe/stoglav-sobor-byvshiy-v-moskve-pri-velikom-gosudare-care-i-velikom-knyaze-ivane-vasileviche-v-leto-7059/ (дата обращения: 19.02.2023). – Режим доступа: электронная библиотека «ЛитРес», бесплатно, после регистрации.
Уздимаева, Н. И. Стоглав как памятник истории и права / Н. И. Уздимаева, Д. О. Ларькин // Аспирант. – 2020. – № 3 (54). – С. 53-58. – URL: https://www.elibrary.ru/item.asp?id=44031157 (дата обращения: 19.02.2023). – Режим доступа: научная электронная библиотека eLIBRARY.RU, после регистрации.
Шпаков, А. Я. Стоглав : (его значение для историка русского права; по поводу официального или неофициального происхождения этого памятника) / А. Я. Шпаков. – Киев : лито-тип. т-ва И. Н. Кушнерев и К°, Киев. отд-ние, 1903. – 56 с. – URL: https://www.litres.ru/a-shpakov/stoglav/ (дата обращения: 19.02.2023). – Режим доступа: электронная библиотека «ЛитРес», бесплатно,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2026-09-21T05:22:32+03:00</dcterms:created>
  <dcterms:modified xsi:type="dcterms:W3CDTF">2026-09-21T05:22:32+03:00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