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№1411 (Мурманск) от 9 декабря 2009
</w:t>
      </w:r>
    </w:p>
    <w:p>
      <w:pPr/>
      <w:r>
        <w:rPr/>
        <w:t xml:space="preserve">наличие календаря памятных дат на 2010 год (Мурманская область)
Здравствуйте. В нашей библиотеке имеется электронная версия интересующего Вас издания – «Из истории Мурмана : календарь дат и событий на 2010 год». В настоящее время с ней можно ознакомиться в Отделе краеведческой и саамской литературы на 4-м этаже библиотеки. В скором времени она будет представлена на сайте МГОУНБ на «Странице краеведа». 
С уважением, главный библиограф отдела краеведческой и саамской литературы Фролова Ольга Николаевна.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2026-10-17T03:41:54+03:00</dcterms:created>
  <dcterms:modified xsi:type="dcterms:W3CDTF">2026-10-17T03:41:54+03:00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