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№14182 (Мурманская область) от 18 марта 2023
</w:t>
      </w:r>
    </w:p>
    <w:p>
      <w:pPr/>
      <w:r>
        <w:rPr/>
        <w:t xml:space="preserve">Статьи Натальи Шевченко   , преподавателя в  МАГУ- лингвистический анализ текста мурманских поэтов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30.18р.я43кр; А82 Арктический дизайн : актуальные проблемы : материалы Всероссийской научно-практической конференции с международным участием, 16-18 ноября 2015 года / [редколлегия: Т. В. Ашутова и др.]. – Мурманск : Мурманский арктический государственный университет, 2016. - 296 с. : ил. – Из содерж.: Загадка известной песни / Н. А. Шевченко. – С. 99-101.  (1765158 - ХР-ООЭ 1765159 - ХР-ООЭ 1765160 - ХР-ООЭ)
83.3(2=Рус)6кр; М31  VI Масловские чтения : сборник научных статей / [редколлегия: Н. Г. Благова и др.]. – Мурманск : МГПУ, 2008. – 199 с. – Из содерж.: Образы Севера в поэзии Н. М. Гудовского / Н. А. Шевченко. – С. 87-91. (1670488 - ХР-Обяз.экз. 1670489 - ХР 1671146 – ХР 1671147 – ОКСЛ)
83.3(2=Рус)6кр; М31 VIII Масловские чтения. Часть 1 / [редколлегия: Н. Г. Благова и др.]. - Мурманск : МГПУ, 2010. – 204 с. – Из содерж.: Эмоциональное слово в поэзии Н. Колычева : на материалах цикла стихов "Хорошие слова - хорошим людям" / Н. А. Шевченко. – С. 45-49. (1701656 - ХР-ООЭ 1701657 - ХР-ООЭ)
85.313(2)кр; К17 Каликинские чтения. Музыкальное искусство в образовательном пространстве Кольского Заполярья : проблемы организации и совершенствования музыкального образования : материалы региональной научно-практической конференции, [9-11 декабря 2010 г. / ответственный редактор: Г. И. Шевченко]. - Мурманск, 2011. – 219 с. – Из содерж.: Виктор Тимофеев : поэзия моря и проза жизни / Н. А. Шевченко. – С. 163-165. (1689718 - ХР-Обяз.экз. 1689719 - ХР-Обяз.экз.)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2026-09-21T02:28:46+03:00</dcterms:created>
  <dcterms:modified xsi:type="dcterms:W3CDTF">2026-09-21T02:28:46+03:00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