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№14225 (Мурманск) от 1 апреля 2023
</w:t>
      </w:r>
    </w:p>
    <w:p>
      <w:pPr/>
      <w:r>
        <w:rPr/>
        <w:t xml:space="preserve">http://dz-online.ru/article/4587/?ysclid=lfxp0rpeml538403461 нужно оформить ссылку по ГОСТ Р 7.0.5-2008. Спасибо!)
Здравствуйте. Предлагаем Вам библиографическую ссылку:
Чем русская цивилизация отличается от западной // Информационно-образовательный портал «Должен знать» online. 2016. URL: http://dz-online.ru/article/4587/?ysclid=lfxp0rpeml538403461 (дата обращения: 01.04.2023).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2026-09-21T00:52:14+03:00</dcterms:created>
  <dcterms:modified xsi:type="dcterms:W3CDTF">2026-09-21T00:52:14+03:00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