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№14271 (Мурманская область) от 21 апреля 2023
</w:t>
      </w:r>
    </w:p>
    <w:p>
      <w:pPr/>
      <w:r>
        <w:rPr/>
        <w:t xml:space="preserve">Добрый день! Для написания статьи (на 12-13 листов) прошу подобрать литературу, электронный ресурс на тему: "Нормативные правовые акты  разных государств, определяющие государственные праздники и памятные даты, их классификации и обобщение подходов". Спасибо!
Здравствуйте. Выявить источники в строгом соответствии с Вашей формулировкой, к сожалению, не удалось. Возможно, Вам будут полезны следующие издания,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Статья
Опилкин, А. С. Границы права : память о Второй мировой войне в публичном пространстве современной Германии / А. С. Опилкин // Москва. – 2016. – № 8. – С. 177-189.
Электронные ресурсы
Абазов, А. Х. Как исторические события становятся памятными датами? Нормативно-правовое измерение памяти о прошлом на Северном Кавказе на рубеже XX-XXI в. / А. Х. Абазов. – DOI 10.18522/2500-3224-2020-1-28-39 // Новое прошлое. – 2020. – № 1. – С. 28-39. – URL: https://elibrary.ru/item.asp?id=43806480 (дата обращения: 21.04.2023). – Режим доступа: научная электронная библиотека eLIBRARY.RU, после регистрации.
Баранов, А. В. Политика памяти и традиция Ашура в Исламской Республике Иран / А. В. Баранов // История и историческая память. – 2015. – № 11. – С. 159-179. – URL: https://elibrary.ru/item.asp?id=25657710 (дата обращения: 21.04.2023). – Режим доступа: научная электронная библиотека eLIBRARY.RU, после регистрации.
Бредихин, А. Л. Правовая регламентация борьбы с фальсификацией истории России / А. Л. Бредихин // Экономика. Социология. Право. – 2020. – № 4 (20). – С. 101-105. – URL: https://www.elibrary.ru/item.asp?id=44595692 (дата обращения: 21.04.2023). – Режим доступа: научная электронная библиотека eLIBRARY.RU, после регистрации.
Дорская, А. А. Историческая память как объект международно-правового и национального регулирования / А. А. Дорская, А. Ю. Дорский. – DOI 10.22204/2587-8956-2020-099-02-85-96 // Вестник Российского фонда фундаментальных исследований. Гуманитарные и общественные науки. – 2020. – № 2 (99). – С. 85-96. – URL: https://www.elibrary.ru/item.asp?id=44220825 (дата обращения: 21.04.2023). – Режим доступа: научная электронная библиотека eLIBRARY.RU, после регистрации.
Дорская, А. А. Место памятных дат в официальной политике памяти: правовой аспект / А. А. Дорская // Юбилейные даты в официальной политике памяти России: правовое измерение : сборник научных статей / Верховный Суд Российской Федерации; Федеральное государственное бюджетное образовательное учреждение высшего образования «Российский государственный университет правосудия» Северо-Западный филиал. – Санкт-Петербург, 2022. – С. 10-16. – URL: https://www.elibrary.ru/item.asp?id=49867304 (дата обращения: 21.04.2023). – Режим доступа: научная электронная библиотека eLIBRARY.RU, после регистрации.
Дорская, А. А. Памятные даты в официальной политике памяти современных государств: сравнительно-правовой анализ / А. А. Дорская. – DOI 10.12737/jzsp.2023.006 // Журнал зарубежного законодательства и сравнительного правоведения. – 2023. – Т. 19, № 1. – С. 46-54. – URL: https://www.elibrary.ru/item.asp?id=50368641 (дата обращения: 21.04.2023). – Режим доступа: научная электронная библиотека eLIBRARY.RU, после регистрации.
Дорская, А. А. Сохранение исторической памяти в СССР и Российской Федерации: общее и особенное в правовых подходах / А. А. Дорская, А. Ю. Дорский. – DOI 10.25688/2076-9113.2023.49.1.01 // Вестник МГПУ. Серия: Юридические науки. – 2023. – № 1 (49). – С. 7-16. – URL: https://www.elibrary.ru/item.asp?id=50506731 (дата обращения: 21.04.2023). – Режим доступа: научная электронная библиотека eLIBRARY.RU, после регистрации.
Курсакова, К. В. Памятные даты в законодательстве Российской Федерации и зарубежных стран / К. В. Курсакова // Традиции и новации в системе современного российского права : сборник тезисов XVII Международной научно-практической конференции молодых ученых, Москва, 06–07 апреля 2018 года. – Москва, 2018. – С. 75-77. – URL: https://elibrary.ru/item.asp?id=36371412 (дата обращения: 21.04.2023). – Режим доступа: научная электронная библиотека eLIBRARY.RU, после регистрации.
Медушевский, Н. А. Политика памяти в Европейском союзе как инструмент реализации интеграционного процесса / Н. А. Медушевский. – DOI 10.31171/vlast.v27i3.6436 // Власть. – 2019. – Т. 27, № 3. – С. 167-174. – URL: https://elibrary.ru/item.asp?id=38518762 (дата обращения: 21.04.2023). – Режим доступа: научная электронная библиотека eLIBRARY.RU, после регистрации.
Оглавление и фрагменты из книги можно также заказать из фондов других библиотек страны через электронную доставку документов для физических лиц:
Юбилейные даты в официальной политике памяти России: правовое измерение : сборник научных статей / Верховный Суд Российской Федерации; Федеральное государственное бюджетное образовательное учреждение высшего образования «Российский государственный университет правосудия» Северо-Западный филиал. – Санкт-Петербург : Центр научно-производственных технологий «Астерион», 2022. – 442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2026-09-20T22:33:09+03:00</dcterms:created>
  <dcterms:modified xsi:type="dcterms:W3CDTF">2026-09-20T22:33:09+03:00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