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№14279 (Мурманск) от 23 апреля 2023
</w:t>
      </w:r>
    </w:p>
    <w:p>
      <w:pPr/>
      <w:r>
        <w:rPr/>
        <w:t xml:space="preserve">Здравствуйте, помогите, пожалуйста, оформить следующие ссылки по ГОСТ Р 7.0.100-2018:
1) https://platform.openai.com/examples/default-ad-product-description
2) https://github.com/ai-forever/ru-gpts#Pretraining-details-ruGPT3Small
3) https://arxiv.org/abs/2005.14165
4) https://www.dialog-21.ru/media/5595/fenogenovaa141.pdf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библиографическое описание первого источника:
[Learning Room : Ad from product description] // OpenAI : [site]. – [2023]. – URL: https://platform.openai.com/examples/default-ad-product-description (дата обращения: 24.04.2023).
Ответ на 2-й запрос см. в архиве выполненных справок «Виртуального библиографа» под № 14280, на 3-й – 14281, на 4-й – 14282.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2026-09-20T22:41:00+03:00</dcterms:created>
  <dcterms:modified xsi:type="dcterms:W3CDTF">2026-09-20T22:41:00+03:00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