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№14302 (Мурманск) от 2 мая 2023
</w:t>
      </w:r>
    </w:p>
    <w:p>
      <w:pPr/>
      <w:r>
        <w:rPr/>
        <w:t xml:space="preserve">Здравствуйте, необходимо несколько статей за период 2020-2023 годы по теме "Основные направления  для привлечения инвестиций в Российскую Федерацию". Спасибо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этаже)
Абрамян, Г. А. Рэнкинг субъектов Российской Федерации по уровню конкурентоспособности региональной экономики в контексте привлечения инвестиций / Г. А. Абрамян // Евразийское Научное Объединение. – 2020. – № 10, ч. 4 (68). – С. 261-263. – URL: https://elibrary.ru/item.asp?id=44273445 (дата обращения: 03.05.2023). – Режим доступа: научная электронная библиотека eLIBRARY.RU, после регистрации.
Бушина, Н. С. Инвестиции в экономику Российской Федерации: проблемы и перспективы привлечения / Н. С. Бушина, Н. Д. Жмакина. – DOI 10.57145/27128482_2023_12_01_04 // Азимут научных исследований: экономика и управление. – 2023. – Т. 12, № 1 (42). – С. 22-25. – URL: https://elibrary.ru/item.asp?id=50736375 (дата обращения: 03.05.2023). – Режим доступа: научная электронная библиотека eLIBRARY.RU, после регистрации.
Вакина, Н. Д. Прямые иностранные инвестиции в России: история и современные пути развития / Н. Д. Вакина, А. В. Пискарева // Научная статья года 2023 : сборник статей VI Международного научно-исследовательского конкурса, Пенза, 30 января 2023 года. – Пенза, 2023. – С. 28-34. – URL: https://elibrary.ru/item.asp?id=50183338 (дата обращения: 03.05.2023). – Режим доступа: научная электронная библиотека eLIBRARY.RU, после регистрации.
Денисова, Д. А. Краудфинансирование как альтернативный способ привлечения инвестиций на инновационные проекты в Российской Федерации / Д. А. Денисова, Л. Ю. Силивончик // Управление инновационными и инвестиционными процессами и изменениями в современных условиях : сборник материалов V Международной научно-практической конференции, Санкт-Петербург, 27–28 октября 2022 года / под редакцией Г. Л. Багиева, А. Г. Бездудной. – Санкт-Петербург, 2022. – С. 514-519. – URL: https://elibrary.ru/item.asp?id=50491792 (дата обращения: 03.05.2023). – Режим доступа: научная электронная библиотека eLIBRARY.RU, после регистрации.
Закирова, Э. Р. Государственно-частное партнерство как проект привлечения инвестиций в экономику Российской Федерации / Э. Р. Закирова, Н. С. Касимова, М. В. Егорова // Финансовые и правовые аспекты социально ориентированного инвестирования : материалы IV Всероссийской научно-практической конференции, Екатеринбург, 24–25 ноября 2020 года. – Екатеринбург, 2021. – С. 14-19. – URL: https://elibrary.ru/item.asp?id=45745007 (дата обращения: 03.05.2023). – Режим доступа: научная электронная библиотека eLIBRARY.RU, после регистрации.
Матыцин, Д. Е. Розничное финансирование инвестиций посредством дистанционного цифрового компьютерного алгоритма / Д. Е. Матыцин. – DOI 10.15688/lc.jvolsu.2021.2.20 // Правовая парадигма. – 2021. – Т. 20, № 2. – С. 150-158. – URL: https://elibrary.ru/item.asp?id=46437154 (дата обращения: 03.05.2023). – Режим доступа: научная электронная библиотека eLIBRARY.RU, после регистрации.
Муравьева, Е. С. Инвестиционные контракты в Российской Федерации и за рубежом: сравнительно-правовой анализ / Е. С. Муравьева // Скиф. Вопросы студенческой науки. – 2022. – № 5 (69). – С. 147-153. – URL: https://elibrary.ru/item.asp?id=49324869 (дата обращения: 03.05.2023). – Режим доступа: научная электронная библиотека eLIBRARY.RU, после регистрации.
Популов, А. В. Краудфандинг как форма привлечения инвестиций в экономику Российской Федерации / А. В. Популов // Россия и регионы мира: воплощение идей и экономика возможностей : материалы XI Евразийского экономического форума молодежи, Екатеринбург, 20–22 апреля 2021 года : в 3 томах / редколлегия: Е. Г. Анимица [и др.]. – Екатеринбург, 2021. – Т 2. – С. 185-188. – URL: https://elibrary.ru/item.asp?id=46290514 (дата обращения: 03.05.2023). – Режим доступа: научная электронная библиотека eLIBRARY.RU, после регистрации.
Храмченко, А. А. Влияние финансовых санкций на привлечение прямых иностранных инвестиций в Российскую Федерацию и развитие экономики страны / А. А. Храмченко, Н. А. Сухорукова, В. Н. Деркач. – DOI 10.24412/2304-6139-2021-11260 // Вестник Академии знаний. – 2021. – № 44 (3). – С. 297-302. – URL: https://elibrary.ru/item.asp?id=46541731 (дата обращения: 03.05.2023). – Режим доступа: научная электронная библиотека eLIBRARY.RU, после регистрации.
Чикалова, А. Е. Рассмотрение инвестиционного имиджа российской Федерации на основе анализа потоков иностранных инвестиций / А. Е. Чикалова. – DOI 10.51691/2500-3666_2022_8_1 // Вектор экономики. – 2022. – № 8 (74). – URL: https://elibrary.ru/item.asp?id=49598095 (дата обращения: 03.05.2023).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Инвестиционная политика: тенденции, особенности и перспективы реализации на современном этапе функционирования экономики России / М. С. Шейхова, С. Г. Сафонова, Е. А. Бреусова, Е. П. Орлова. – DOI 10.55186/2413046X_2022_7_3_146 // Московский экономический журнал. – 2022. – Т. 7, № 3. – С. 279-291.
Назарычев, Д. В. Развитие альтернативных механизмов инвестирования в России / Д. В. Назарычев, Д. В. Послыхалин // Человек и общество в противоречиях и согласии : сборник научных трудов по материалам Международной научно-практической конференции, Нижний Новгород, 19 ноября 2020 года. – Нижний Новгород, 2020. – С. 117-124.
Пшеничный, В. П. Краудфандинг или платформы для привлечения инвестиций / В. П. Пшеничный, Ю. К. Бгане // Тенденции социально-экономического развития в период санкционного воздействия и цифровой трансформации : материалы III Международной научно-практической конференции, Краснодар, 29 марта 2023 года. – Краснодар, 2023. – С. 931-935.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2026-09-20T21:50:11+03:00</dcterms:created>
  <dcterms:modified xsi:type="dcterms:W3CDTF">2026-09-20T21:50:11+03:00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