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№14379 (Мурманск) от 6 июня 2023
</w:t>
      </w:r>
    </w:p>
    <w:p>
      <w:pPr/>
      <w:r>
        <w:rPr/>
        <w:t xml:space="preserve">Доброго времени суток, необходимы статьи по теме инвестиций в макроэкономике за период 2020г-2023г: какие страны вкладывают инвестиции в Россию и причины их вложений.  Спасибо.
Здравствуйте. Предлагаем Вам библиографический список:
Статьи
Грамматчиков, А. Франция - Россия: бег с препятствиями / Алексей Грамматчиков // Эксперт. - 2021. - № 48. - С. 106-109.Аннот.: Основные итоги российско-французского экономического сотрудничества за 2020 год и шесть месяцев 2021 года.
Иностранные инвестиции: итальянцы переработают нашу сельхозпродукцию // Эксперт. - 2021. - № 28. - С. 5.Аннот.: Краткая информация об инвестиционных проектах представителей итальянской ассоциации APICI, которые предполагается реализовать в Орловской области.
Нагимова, А. З. Арабские инвестиции в российскую инфраструктуру / А. З. Нагимова // Мировая экономика и международные отношения. - 2020. - Т. 64, № 3. - С. 80-87.
Непп, А. Н. Стоит ли ограничивать права собственности и инвестиции иностранных компаний? : кейс фондового рынка / А. Н. Непп // Вопросы экономики. - 2023. - № 3. - С. 40-62.
Шепп, М. «Немецкий бизнес сохраняет веру в Россию» / Маттиас Шепп ; [беседовал] Алексей Грамматчиков // Эксперт. - 2020. - № 43. - С. 116-117.
Шинский, П. Н. «У нас ощущение, что нам не с кем находить общий язык» / Павел Шинский ; [беседовал] Алексей Грамматчиков // Эксперт. - 2020. - № 50. - С. 112-114.Аннот.: Интервью с генеральным директором Франко-российской торгово-промышленной палаты об ухудшении инвестиционного климата в России, несовершенстве российского административного регулирования, американских санкциях, государственной поддержке иностранных инвестиций, деятельности французского бизнеса в России и др.
 Электронные ресурсы (с текстами можно поработать в зале Регионального центра Президентской библиотеки на 3-м этаже)
Зеленина, Э. А. Инвестиции Китая в российскую экономику и перспективные совместные проекты 2020 года / Э. А. Зеленина, Е. Р. Болотова, В. Ш. Сю // Актуальные научные исследования в современном мире. – 2021. – № 5, ч. 4 (73). – С. 114-119. – URL: https://www.elibrary.ru/item.asp?id=46246282 (дата обращения: 06.06.2023). – Режим доступа: научная электронная библиотека eLIBRARY.RU, после регистрации.
Кособуцкая, А. Ю. Прямые иностранные инвестиции: современные тренды / А. Ю. Кособуцкая, В. Д. Трегубова, А. В. Равуанжинирина // Теоретическая экономика. – 2021. – № 7 (79). – С. 106-118. – URL: https://www.elibrary.ru/item.asp?id=46439864 (дата обращения: 06.06.2023). – Режим доступа: научная электронная библиотека eLIBRARY.RU, после регистрации.
Кузьминых, О. Н. Иностранные инвестиции и их значение в экономике России / О. Н. Кузьминых, И. С. Журавлева // Скиф. Вопросы студенческой науки. – 2023. – № 4 (80). – С. 94-98. –  URL: https://www.elibrary.ru/item.asp?id=53776473 (дата обращения: 06.06.2023).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Игишев, А. В. Инвестиционная привлекательность рынков развитых стран и России в 2023 году / А. В. Игишев // Новый экономический миропорядок: управление активами в условиях ограничений и санкций : сборник тезисов всероссийской научно-практической конференции «Управление активами - 2022», Москва, 13 апреля 2023 года / под редакцией И. М. Степнова, Ю. А. Ковальчук. – Москва, 2023. – С. 96-100.
Косорукова, И. В. Ввозимые иностранные инвестиции и их влияние на экономическое развитие России / И. В. Косорукова, А. А. Абалакин // Проблемы теории и практики управления. - 2020. - № 12. - С. 6-20.
Никулина, Е. А. Иностранные инвестиции в экономике России / Е. А. Никулина // Научные труды студентов Ижевской ГСХА : сборник статей / ответственный за выпуск Н. М. Итешина. – Ижевск, 2022. – Т. 1. – С. 1599-1603.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2026-09-20T16:39:11+03:00</dcterms:created>
  <dcterms:modified xsi:type="dcterms:W3CDTF">2026-09-20T16:39:11+03:00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