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№14383 (Мурманск) от 6 июня 2023
</w:t>
      </w:r>
    </w:p>
    <w:p>
      <w:pPr/>
      <w:r>
        <w:rPr/>
        <w:t xml:space="preserve">Здравствуйте. Помогите, пожалуйста оформить описание источника
"Число частных инвесторов на Московской бирже достигло 24 млн человек"
https://www.moex.com/n54937/?nt=0
Здравствуйте. Предлагаем Вам библиографическое описание ресурса:
Число частных инвесторов на Московской бирже достигло 24 млн человек // Московская биржа : [сайт]. – Москва, 03.03.2023. – URL: https://www.moex.com/n54937/?nt=0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2026-09-20T18:42:46+03:00</dcterms:created>
  <dcterms:modified xsi:type="dcterms:W3CDTF">2026-09-20T18:42:46+03:00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