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№14433 (Мурманск) от 15 июня 2023
</w:t>
      </w:r>
    </w:p>
    <w:p>
      <w:pPr/>
      <w:r>
        <w:rPr/>
        <w:t xml:space="preserve">Здравствуйте, помогите оформить ссылку по ГОСТ https://histrf.ru/read/articles/kratkii-kurs-istorii-alieksandr-bienkiendorf?ysclid=liwv3caiub21035423 спасибо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Краткий курс истории. Александр Бенкендорф // История.РФ : гл. истор. портал страны. URL: https://histrf.ru/read/articles/kratkii-kurs-istorii-alieksandr-bienkiendorf?ysclid=liwv3caiub21035423 (дата обращения: 16.06.2023).
Предлагаем также библиографическое описание по ГОСТ Р 7.0.100-2018 «Библиографическая запись. Библиографическое описание»:
Краткий курс истории. Александр Бенкендорф // История.РФ : главный исторический портал страны. URL: https://histrf.ru/read/articles/kratkii-kurs-istorii-alieksandr-bienkiendorf?ysclid=liwv3caiub21035423 (дата обращения: 16.06.2023).
 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2026-09-20T16:38:35+03:00</dcterms:created>
  <dcterms:modified xsi:type="dcterms:W3CDTF">2026-09-20T16:38:35+03:00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