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№14443 (Мурманская область) от 18 июня 2023
</w:t>
      </w:r>
    </w:p>
    <w:p>
      <w:pPr/>
      <w:r>
        <w:rPr/>
        <w:t xml:space="preserve">Здравствуйте, необходимы статистические данные по теме инвестиции в Российскую Федерацию по странам-партнерам за 2022год.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 
Х ежегодная оценка инвестиционной привлекательности регионов России : аналитический обзор // Национальное Рейтинговое Агентство : сайт. – Москва, 2022. - URL: https://www.ra-national.ru/wp-content/uploads/2022/12/region_invest_2022.pdf (дата обращения: 20.06.2023).
Гудзенко, А. Е. Теория и практика прямых иностранных инвестиций в мировой экономике в 2021-2022 гг. / А. Е. Гудзенко // Российский внешнеэкономический вестник. – 2022. – № 9. – С. 83-93. – URL: https://www.elibrary.ru/item.asp?id=49440638 (дата обращения: 20.06.2023). - Режим доступа: научная электронная библиотека eLIBRARY.RU, после регистрации.
Зайцев, Ю. К. Проблемы учета прямых иностранных инвестиций в международной и российской статистике / Ю. К. Зайцев // Журнал Новой экономической ассоциации. – 2022. – № 2 (54). – С. 39-55. – URL: https://www.elibrary.ru/item.asp?id=48667401 (дата обращения: 20.06.2023). - Режим доступа: научная электронная библиотека eLIBRARY.RU, после регистрации.
Коржнев, С. В. Использование корреляционного анализа для оценки изменений инвестиционных стратегий фондового рынка РФ после февраля 2022 года / С. В. Коржнев // Инновации и инвестиции. – 2023. – № 5. – С. 251-254. – URL: https://cyberleninka.ru/article/n/ispolzovanie-korrelyatsionnogo-analiza-dlya-otsenki-izmeneniy-investitsionnyh-strategiy-fondovogo-rynka-rf-posle-fevralya-2022-goda (дата обращения: 20.06.2023).
Коротин, К. В. Перспективы взаимодействия РФ с дружественными странами в рамках инвестиционной деятельности / К. В. Коротин // Финансы и управление. – 2023. – № 2. – С. 1-14. - URL: https://nbpublish.com/library_read_article.php?id=40856 (дата обращения: 20.06.2023).  Овешникова, Л. В. Иностранные инвестиции в национальную и региональную экономику России / Л. В. Овешникова, Е. В. Сибирская // Федерализм. – 2022. – 27 (1). – С. 81-95. – URL: https://doi.org/10.21686/2073-1051-2022-1-81-95 (дата обращения: 20.06.2023).
Сайко, В. Р. Прямые иностранные инвестиции: прогнозы и тенденции в 2022 году / В. Р. Сайко // Мировые научные исследования современности: возможности и перспективы развития : материалы XVI международной научно-практической конференции, Ростов-на-Дону, 31 марта 2022 года. – Ставрополь, 2022. – Ч. 1. – С. 703-704. – URL: https://www.elibrary.ru/item.asp?id=48332338 (дата обращения: 20.06.2023).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2026-09-20T16:08:14+03:00</dcterms:created>
  <dcterms:modified xsi:type="dcterms:W3CDTF">2026-09-20T16:08:14+03:00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