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№14450 (Мурманск) от 21 июня 2023
</w:t>
      </w:r>
    </w:p>
    <w:p>
      <w:pPr/>
      <w:r>
        <w:rPr/>
        <w:t xml:space="preserve">Здравствуйте, необходимо подобрать литературу по теме "Какие компании, вкладывающие инвестиции ушли из страны в связи проведением специальной военной операции 2022года"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Дегтярева, И. В. Проблемы развития автомобильной отрасли России и роль государства в инвестиционном процессе отрасли / И. В. Дегтярева, К. В. Косаткин // Уфимский гуманитарный научный форум. – 2023. – № 1 (13). – С. 35-45. – URL: https://elibrary.ru/item.asp?id=53750765 (дата обращения: 22.06.2023). – Режим доступа: научная электронная библиотека eLIBRARY.RU, после регистрации.
Калинин, А. Сокращение иностранного присутствия в российской обрабатывающей промышленности: результаты 2022 г. и ближайшие перспективы / А. Калинин // Общество и экономика. – 2023. – № 4. – С. 53-63. – URL: https://elibrary.ru/item.asp?id=53770900 (дата обращения: 22.06.2023). – Режим доступа: научная электронная библиотека eLIBRARY.RU, после регистрации.
Ханин, Г. И. Экономические последствия СВО и западных экономических санкций / Г. И. Ханин // Идеи и идеалы. – 2022. – Т. 14, № 4-2. – С. 259-282. – URL: https://www.elibrary.ru/item.asp?id=50052249 (дата обращения: 22.06.2023). – Режим доступа: научная электронная библиотека eLIBRARY.RU, после регистрации.
Чирков, М. О влиянии западных санкций на экономику России в условиях специальной военной операции / М. Чирков, А. Шаповалова, М. Чистяков // Свободная мысль. – 2022. – № 4 (1694). – С. 147-162. – URL: https://www.elibrary.ru/item.asp?id=49981255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https://www.elibrary.ru/item.asp?id=49860572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https://www.elibrary.ru/item.asp?id=49494510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Долгушев, Г. А. Уход компании IKEA с российского рынка: простор для развития отечественных компаний или потеря / Г. А. Долгушев, Б. Г. Гасымов, А. В. Бутов // Инновации в управлении социально-экономическими системами : сборник докладов, Москва, 18 ноября 2022 года. – Москва, 2022. – Т. 13. – С. 265-273.
Клычников, Д. В. Уход зарубежных компаний с российского рынка и последствия / Д. В. Клычников, Г. Д. Пойлов, Н. Ю. Купреева // Современное состояние и перспективы развития науки и образования: проблемы и решения : сборник научных трудов по материалам XI Международной научно-практической конференции, Анапа, 09 января 2023 года. – Анапа, 2023. – С. 23-28.
Кузенков, А. В. Прямые иностранные инвестиции в России в период "специальной военной операции" / А. В. Кузенков // Финансовая экономика. – 2022. – № 5. – С. 214-220.
Профатилов, М. А. Инвестиционная политика и инвестиционная привлекательность России после начала специальной военной операции / М. А. Профатилов // Студенческий. – 2023. – № 13-3(225). – С. 5-7.
Уснян, С. Л. Санкции против автомобильной промышленности: последствия и перспективы для России и западных автомобильных компаний / С. Л. Уснян // Управление экономическими системами. – 2022. – № 4 (40). – С. 16-19.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2026-09-20T16:41:11+03:00</dcterms:created>
  <dcterms:modified xsi:type="dcterms:W3CDTF">2026-09-20T16:41:11+03:00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