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№14480 (Мурманск) от 30 июня 2023
</w:t>
      </w:r>
    </w:p>
    <w:p>
      <w:pPr/>
      <w:r>
        <w:rPr/>
        <w:t xml:space="preserve">Здравствуйте, помогите оформить по госту, спасибо :) https://www.rbc.ru/business/29/08/2022/630cc9189a794786d27525b4?ysclid=ljizdnduwh604337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Дзядко, Т. Мировой лидер контейнерных перевозок продаст последний актив в России // РБК : сайт. 2022. URL: https://www.rbc.ru/business/29/08/2022/630cc9189a794786d27525b4?ysclid=ljizdnduwh604337 (дата обращения: 01.07.2023).
Предлагаем также библиографическое описание по ГОСТ Р 7.0.100-2018 «Библиографическая запись. Библиографическое описание»:
Дзядко, Т. Мировой лидер контейнерных перевозок продаст последний актив в России / Т. Дзядко // РБК : [сайт]. – [Москва], 2022. – URL: https://www.rbc.ru/business/29/08/2022/630cc9189a794786d27525b4?ysclid=ljizdnduwh604337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2026-09-20T14:34:00+03:00</dcterms:created>
  <dcterms:modified xsi:type="dcterms:W3CDTF">2026-09-20T14:34:00+03:00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