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№14553 (Мурманская область) от 7 сентября 2023
</w:t>
      </w:r>
    </w:p>
    <w:p>
      <w:pPr/>
      <w:r>
        <w:rPr/>
        <w:t xml:space="preserve">Здравствуйте!  Есть ли доступ к работе М.С. Климова Влияние вегетативной нервной системы на уровень протромбина крови?
Здравствуйте.Ни в одной библиотеке, к сожалению, нет интересующей Вас книги.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2026-09-20T12:07:55+03:00</dcterms:created>
  <dcterms:modified xsi:type="dcterms:W3CDTF">2026-09-20T12:07:55+03:00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