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№14559 (Мурманск) от 8 сентября 2023
</w:t>
      </w:r>
    </w:p>
    <w:p>
      <w:pPr/>
      <w:r>
        <w:rPr/>
        <w:t xml:space="preserve">Здравствуйте! «Взаимосвязь между темпераментом и школьным профилем» - тема моей научной работы, отправьте, пожалуйста, список литературы для этой работы
Здравствуйте. По теме Вашего запроса в фондах библиотеки имеется много изданий. Рекомендуем посетить отдел краеведения. Для первоначального ознакомления с темой предлагаем краткий библиографический список:
Книга
88.53; Л64 Литвак, М. Е. Как узнать и изменить свою судьбу: способности, темперамент, характер / М. Е. Литвак. - Ростов-на-Дону : Феникс, 2018. - 493, [1] с.: ил.- (Психологические этюды). (1792819 - ОБО)
Статьи
Аминов, Н. А. Преобладание сигнальных систем и типы личности (по И. П. Павлову) / Н. А. Аминов, Л. Н. Блохина, И. И. Осадчева // Мир психологии. - 2019. - № 2. - С. 283-296.
Богач, Е. В лабиринте профессий / Е. Богач // Праздник в школе. - 2016. - № 4 (окт.). - С. 62-72.
Виленская, Г. А. Эмоциональная регуляция: факторы ее развития и связанные с ней виды поведения = Emotional regulation: factors of development and forms of manifestation in behavior / Г. А. Виленская // Психологический журнал. - 2020. - Т. 41, № 5. - С. 63-76.
Гуслякова, Н. И. Влияние особенностей темперамента на формирование эмпатии как качества личности / Н. И. Гуслякова, Н. В. Окунева // Среднее профессиональное образование. - 2019. - № 3. - С. 50-55.
Дорошенко, О. В. Актуальные подходы к организации классного руководства в работах западных исследователей / О. В. Дорошенко, Е. С. Кузьмина, Д. Н. Яшин // Мир психологии. - 2022. - № 3. - С. 44-50.
Мажуль, Л. А. Истоки и функции эмоционально-чувственной сферы. Эмоции, темперамент, эффективность деятельности / Л. А. Мажуль // Мир психологии. - 2017. - № 2. - С. 253-269.
Пятницкий, Н. Ю. Развитие типологии "темпераментов" в концепции E. Kretschmer = The development of temperaments typology in E. Krestchmer`s concept / Н. Ю. Пятницкий // Журнал неврологии и психиатрии имени С. С. Корсакова. - 2020. - Т. 120, № 4. - С. 88-96.
Рокитянская, Т. К чему должен быть готов учитель / Т. Рокитянская // Искусство в школе. - 2019. - № 5. - С. 9-10.
Русалов, В. М. Личностно-когнитивные стили и их связь с темпераментом и характером человека в период ранней юности / В. М. Русалов, Е. В. Волкова // Психологический журнал. - 2015. - Т. 36, № 5. - С. 32-42.
Собчик, Л. Н. Теория и практика психологии индивидуальности = Theory and Practice of Psychology of Individuality / Л. Н. Собчик // Психологический журнал. - 2022. - Т. 43, № 6. - С. 119-130.
Страхов, И. В. Изучение темперамента школьника / И. В. Страхов // Начальная школа. - 2023. - № 2. - С. 5-13.
Шкала для изучения произвольной регуляции у подростков = Effortful control scale in adolescents / Т. О. Риппинен [и др.] // Психологический журнал. - 2018. - Т. 39, № 1. - С. 81-93.
 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2026-09-20T11:46:44+03:00</dcterms:created>
  <dcterms:modified xsi:type="dcterms:W3CDTF">2026-09-20T11:46:44+03:00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