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№14562 (Мурманск) от 8 сентября 2023
</w:t>
      </w:r>
    </w:p>
    <w:p>
      <w:pPr/>
      <w:r>
        <w:rPr/>
        <w:t xml:space="preserve">Литература на тему "Аллергия. Как материал, используемый в ремонте квартиры, влияет на обострение и развитие аллергии у взрослых и детей, чем его можно заменить(какими материалами)."
Здравствуйте. Предлагаем Вам библиографический список:
Книги
57.334.1,2я9; Б79 Большакова, А. Аллергошкола для мам. Лечение аллергии у детей / Анна Большакова. – Санкт-Петербург [и др.] : Питер, 2018. – 185, [1] с.: ил. (1785916 - ОБО).
57.335.83; Б91 Бунина, Ю. А. Ликбез-диатез: вся правда об атопическом дерматите у детей / Юлия Бунина. – Москва : Эксмо, 2021. – 381, [1] с.: ил. (1808117 - ХР).
54.12я7; К49 Клинико-фармакологические основы современной пульмонологии [под редакцией Е. Е. Баженова [и др.]. – Москва : Бином. Лаборатория знаний, 2015. – 359 с.: табл. (1760056 - МЕД).
53.1я73; К56 Ковальчук, Л. В. Клиническая иммунология и аллергология с основами общей иммунологии / Л. В. Ковальчук, Л. В. Ганковская, Р. Я. Мешкова. – Москва : ГЭОТАР-Медиа, 2011. – 639 с.: ил., табл., цв. ил. (1727301 - МЕД)
Статьи
11 друзей аллергика // Женское здоровье. - 2012. - № 6. - С. 14-15.
Аллергический ринит и бронхиальная астма: двойной удар по дыхательной системе. Как добиться контроля : 17-й Международный междисциплинарный конгресс по аллергологии и иммунологии (РААКИ), 2021 // Consilium medicum. - 2021. - Т. 23, № 9. - С. 451-463.
Вострокнутова, Т. М. (д-р биолог. наук) Аллергия и экология жилых помещений / Т. М. Вострокнутова // Лечащий врач. - 2009. - № 4. - С. 22-25.
Колмагорова, С. Пыльная быль / Светлана Колмагорова // Здоровье. - 2014. - № 9 (709). - С. 116-118.
Мизерницкая Ольга Николаевна = Mizernitskaya Olga Nikolaevna (on the 100 th anniversary of her birth) : (к 100-летию со дня рождения) / М. М. Абелевич, Я. И. Жаков, Ю. Л. Мизерницкий [и др.] // Российский вестник перинатологии и педиатрии. - 2020. - Т. 65, № 4. - С. 179-185.
Причина насморка – ремонт / выпуск подготовила Е. Гусева [и др. ] // Химия и жизнь - XXI век. - 2004. - № 11. - С. 62.
Создание гипоаллергенной среды / Р. В. Майоров [и др.] // Медицинская сестра. - 2018. - № 8. - С. 38-39.
Электронные ресурсы (с текстами можно поработать в зале электронных ресурсов на 3-м этаже библиотеки)
Антонов, В. Б. Микогенные аллергии в городской экосистеме: эпидемиология, клиника, лечение / В. Б. Антонов // Вестник Санкт-Петербургской медицинской академии последипломного образования. – 2010. – Т. 2, № 4. – С. 77-81. – URL: https://elibrary.ru/item.asp?id=16532243 (дата обращения: 12.09.2023). – Режим доступа: научная электронная библиотека eLIBRARY.RU, после регистрации..
Diel F. Критерии аллергенности строительных материалов / Diel F. [и др.] // Медицинская иммунология. – 2002. – №3. – URL: https://cyberleninka.ru/article/n/kriterii-allergennosti-stroitelnyh-materialov (дата обращения: 12.09.2023). – Режим доступа: научная электронная библиотека«КиберЛенинка».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2026-09-20T11:46:24+03:00</dcterms:created>
  <dcterms:modified xsi:type="dcterms:W3CDTF">2026-09-20T11:46:24+03:00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