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№14684 (Мурманск) от 7 ноября 2023
</w:t>
      </w:r>
    </w:p>
    <w:p>
      <w:pPr/>
      <w:r>
        <w:rPr/>
        <w:t xml:space="preserve">Интересуют источники по следующим вопросам:
1.Предыстория конкурса Баёва-Подстаницкого
2.Как связано имя В.Е. Кузнецовой с конкурсом БП
3.Премия А. Подстаницкого: история
4.Баёвские чтения: история конкурса
5.Роль В.Е.Кузнецовой в проведении этих чтений
6.Баёвские чтения в МОДЮБ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Премия Баева-Подстаницкого, как связано имя В. Е. Кузнецовой с ней.
К сожалению, материалов, строго отвечающих Вашей теме, найти не удалось. Возможно, Вам будут полезны следующие издания:
Книги
91.9:83.3(2)п.кр; Л28 Лауреаты литературной премии Губернатора Мурманской области имени Константина Баева и Александра Подстаницкого, 1993-2020 : памятка для читателей / Государственное областное бюджетное учреждение культуры "Мурманская областная детско-юношеская библиотека имени В. П. Махаевой", Отдел краеведения и страноведения ; [составитель: Л. Ю. Звонкова, ответственный за выпуск : Н. В. Феклистова]. – Мурманск : МОДЮБ, 2021. - 55 с. : ил., цв. ил., портр.
83.3(2Рос-4Мур)кр; С65 Сорокажердьев, В. В. Литературный мир Мурмана : от Ломоносова до наших дней : [справочник] / Владимир Сорокажердьев ; [художник Анастасия Береза]. – Мурманск : Опимах, 2019. - 452 с. : ил., цв. ил., портр., факс. – Из содерж.: Подстаницкий Александр Витальевич. – С. 288-289. (1795780 - ХР-ООЭ)
Статьи
Над Колой первая звезда // Север. – 1994. - № 5-6. – С. 8.
Об учреждении литературной премии Баёва - Подстаницкого молодым литераторам Мурманской области : Постановление администрации Мурманской области № 109 от 30.03.1993 г. // Советский Мурман. – 1993. – 7 мая. – С. 3.
Первые лауреаты // Советский Мурман. – 1993. – 26 мая.
Ответ на 2-й вопрос см. в архиве выполненных справок «Виртуального библиографа» под № 14689.
Ответ на остальные вопросы см. в архиве под № 14690.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2026-09-20T07:18:37+03:00</dcterms:created>
  <dcterms:modified xsi:type="dcterms:W3CDTF">2026-09-20T07:18:37+03:00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