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 () от 27 января 2010
</w:t>
      </w:r>
    </w:p>
    <w:p>
      <w:pPr/>
      <w:r>
        <w:rPr/>
        <w:t xml:space="preserve">Здравствуйте, помогите подобрать литературу по теме "Охрана и использование недр". Спасибо
Здравствуйте, Ольга. Предлагаем Вам следующие издания:
Книги
67.407я73 ; В26 Веденин, Н. Н. Экологическое право : учебник / Н. Н. Веденин. – М. : Проспект : ТК Велби, 2008. - 335 с. (1653258 - ЧЗ ; 1653259 – АБ) 
20.1я723 ; К65 Константинов, В. М. Экологические основы природопользования : учеб. пособие / В. М. Константинов, Ю. Б. Челидзе. – М. : Академия, 2008. - 207 с. (1662724 – ЧЗ ; 1662725 – АБ ; 1662726 – АБ) 
67.407 ; К78 Крассов, О. И. Природные ресурсы России : коммент. законодательства / О. И. Крассов. - М. : Дело, 2002. - 814 с. (1611777 – ХР ; 1611778 - ЧЗ)
20.1 ; Г13 Гаев, А. Я. Наши следы в природе / А. Я. Гаев, В. С. Самарина. - М. : Недра, 1991. - 151 с. (1476187 – ЧЗ) 
67.401.1 ; С71 Спектор, Е. И. Лицензирование в Российской Федерации : правовое регулирование / Е. И. Спектор. – М. : Юстицинформ, 2007. - 198 с. (1646001 – ХР) 
Статьи
Бирюков, В. Л. Правовой контроль за рациональным использованием и охраной недр / В. Л. Бирюков // Проблемы окружающей среды и природных ресурсов. - 2005. - N 1. - С. 37-45.
Июдина, Е. Об использовании природных ресурсов России / Е. Июдина // Общество и экономика. - 2008. - N 3/4. - С. 241-251.
Сидоренко, В. Н. Развитие кадастров в сфере использования природных ресурсов и охраны окружающей среды на федеральном и региональном уровнях / В. Н. Сидоренко // Экологическое право. - 2007. - N 2. - С. 30-32.
Федоров, С. И. Правовое регулирование рационального использования минерально-сырьевых ресурсов и охраны недр / С. И. Федоров, Д. В. Василевская // Безопасное и рациональное использование минерально-сырьевых ресурсов. - 2005. - Т. 164 - С. 39-41.
Главный библиограф Центральной справочной службы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2026-10-17T01:24:51+03:00</dcterms:created>
  <dcterms:modified xsi:type="dcterms:W3CDTF">2026-10-17T01:24:51+03:00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