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№14729 (Мурманск) от 29 ноября 2023
</w:t>
      </w:r>
    </w:p>
    <w:p>
      <w:pPr/>
      <w:r>
        <w:rPr/>
        <w:t xml:space="preserve">эмоциональное выгорание подростков. Причины и как э этим справится
Здравствуйте. Предлагаем Вам библиографический список:
Книги
88.834.02я73; А18 Авдулова, Т. П. Психология подросткового возраста : [учебное пособие] / Т. П. Авдулова. – Москва : Академия, 2012. – 237, [1] с. – (Высшее профессиональное образование) (Бакалавриат). (1718398 - ЧЗ 1727335 - МЕД)
88.252.1-8; С18 Санд, И. Дистанция счастья : правила гармоничной жизни для интровертов и сверхчувствительных людей / Илсе Санд ; перевод с датского. – Москва : Альпина Паблишер, 2020. – 142 с. (1805950 - ХР)
Статьи
Акопян, Т. Лекарство от усталости / Т. Акопян // Здоровье детей : методический журнал : здоровьесберегающие технологии в школе. – 2012. – № 5 (май). – С. 17-19.
Ардатова, Н. Усталые, голодные и злые... / Надежда Ардатова // Здоровье детей - Первое сентября. – 2015. – № 11. – С. 12-14.
Всех на волю! // Домашний очаг. – 2019. – № 3. – С. 120-122.
Железовская, Г. И. Особенности эмоционального взаимодействия подростка и педагога в изменяющейся социальной ситуации / Г. И. Железовская, Н. В. Фадеева // Среднее профессиональное образование. – 2021. – № 5. – С. 69-72.
Корчагина, Ю. Я усталым таким еще не был... / Ю. Корчагина // Здоровье детей: методическая газета для учителей. – 2010. – 16-28 февраля (№ 4). – С. 39-42.
Малахова, Н. Н. Психотехнические упражнения для снятия эмоционального напряжения у учащихся / Н. Н. Малахова // Здоровьесберегающее образование. – 2013. – № 6. – С. 103-107.
Науменко, Ю. В. Профилактика стрессов и укрепление эмоционального здоровья подростков / Ю. В. Науменко // Школьные технологии. – 2006. – № 1. – С. 91-104.
Шмырева, О. И. Понимание подростками эмоциональных состояний как условие формирования отношения к себе / Шмырева О. И. // Мир психологии. – 2008. – № 1. – С. 211-218.
Шмырева, О. И. Сущность эмоционального развития личности в подростковом возрасте / О. И. Шмырева // Мир психологии. – 2013. – № 3. – С. 254-266.
Электронные ресурсы
Илюхин, А. Г. Факторы эмоционального выгорания в учебной деятельности старших школьников / А. Г. Илюхин. – DOI 10.20310/1810-231X-2020-19-4(46)-106-113 // Психолого-педагогический журнал Гаудеамус. – 2020. – Т. 19, № 4 (46). – С. 106-113. – URL: https://elibrary.ru/item.asp?id=44369609 (дата обращения: 02.12.2023). – Режим доступа: научная электронная библиотека eLIBRARY.RU, после регистрации.
Иринчинова, В. Б. Факторы, влияющие на эмоциональное выгорание подростка в процессе обучения / В. Б. Иринчинова // Инновационные технологии в технике и образовании : материалы XIV Международной научно-практической конференции, Чита, 07–08 декабря 2022 года. – Чита : Забайкальский государственный университет, 2022. – С. 35-39. – URL: https://elibrary.ru/item.asp?id=53426281 (дата обращения: 02.12.2023).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2026-09-20T05:14:50+03:00</dcterms:created>
  <dcterms:modified xsi:type="dcterms:W3CDTF">2026-09-20T05:14:50+03:00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