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№14747 (Мурманск) от 11 декабря 2023
</w:t>
      </w:r>
    </w:p>
    <w:p>
      <w:pPr/>
      <w:r>
        <w:rPr/>
        <w:t xml:space="preserve">Здравствуйте! Помогите пожалуйста с подбором литературы по теме «Влияние эстетики православных храмов на человека». Будем Вам очень признательны.
Здравствуйте. К сожалению, материалов строго отвечающих Вашей теме найти не удалось. Возможно, Вам будут полезны следующие издания:
Книги
85.113(2=411.2); А87 Архитектура русского православного храма / под общей редакцией А. С. Щенкова ; Научно-исследовательский институт теории и истории архитектуры и градостроительства. – Москва : Памятники исторической мысли, 2013. – 523, [1] c.: ил. (1737525 - ХР)
85.113(2=411.2); Б60 Бик, О. В. Интерьер православного храма: образы и тенденции развития : история и современность / О. В. Бик. – Москва : БуксМАрт, 2022. – 142, [1]с.: ил., цв. ил., портр. (1818645 - ХР)
86.372.24-651; Е70 Еремина, Т. С. Русский православный храм. История. Символика. Предания / Т. С. Еремина. – Москва : Прогресс-Традиция, 2002. – 475, [2] с., [16] л. цв. ил.: ил. (1738474 - ХР)
86.372.24-6; Н61 Низовский, А. Ю. Православные храмы и монастыри : Москва и Петербург, Центральная Россия и Поволжье, Север и Северо-Запад Руси, Православная Сибирь / А. Низовский. – Москва : Вече, 2007. – 360, [1] с., [4] л. цв. ил.: ил. – (Наши традиции). (1649946 - ХР 1649947 - ОБО 1649948 - АБ)
86.372.24-5; С37 Символика и устройство православного храма : [для чего верующему нужен храм, как устроен храм и что в нем происходит, какие бывают храмы, символика внешнего и внутреннего облика храма, какое место занимает икона в убранстве храма / составитель Г. В. Калинина]. – Москва : Лепта Книга [и др.], 2012. – 93, [2] с. – (Воцерковление). (1719884 - АБ)
Статьи
Светличная, Н. Н. Особенности русского православия как исторического и культурного феномена / Н. Н. Светличная // Вестник Московского государственного университета культуры и искусств. – 2016. – № 2. – С. 74-79.
Соловьев, К. А. Влияние городского православного монастыря конца XIX - начала XX века на сохранение культурных традиций города / К. А. Соловьев // Вопросы культурологии. – 2010. – № 6 (июнь). – С. 103-106.
Электронные ресурсы
Корнышева, И. Р. Аксиологическая оценка эстетики православного храма / И. Р. Корнышева // Вестник МГПУ. Серия: Философские науки. – 2016. – № 3 (19). – С. 62-68. – URL: https://elibrary.ru/item.asp?id=26941723 (дата обращения: 13.12.2023). – Режим доступа: научная электронная библиотека eLIBRARY.RU, после регистрации.
Основы православной культуры : учебное пособие / сост. М. В. Махортова ; Северо-Кавказский федеральный университет. – Ставрополь : СКФУ, 2015. – 352 с. – URL: https://biblioclub.ru/index.php?page=book&amp;id=458161 (дата обращения: 13.12.2023). – Режим доступа: электронно-библиотечная система «Университетская библиотека онлайн», по подписке.
Хвощевская, И. В. Культурологическая особенность церковной архитектуры России как элемент русской самобытности / И. В. Хвощевская // Мир науки. Социология, филология, культурология : сетевое издание. – 2022. – Т. 13, № 2. – URL: https://elibrary.ru/item.asp?id=49320869 (дата обращения: 13.12.2023).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2026-09-20T04:23:40+03:00</dcterms:created>
  <dcterms:modified xsi:type="dcterms:W3CDTF">2026-09-20T04:23:40+03:00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